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Legislacja administracyjna</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A1_LA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na ćwiczeniach 15 godz., przygotowanie do zajęć 40 godz., studiowanie literatury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studentom zasad tworzenia prawa przez samorząd terytorialny oraz zasad legislacji w tym zakresie a także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także okazją do dyskusji miedzy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Samorząd terytorialny jako podmiot stanowiący prawo miejscowe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uchwałodawcza w samorządzie terytorialnym
8) Przykładowe regulacje procedur prawodawczych (np. nadanie nazwy ulicy, przedszkolu, budżet jednostek samorządu terytorialnego, miejscowy plan zagospodarowania przestrzennego)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L. Grzonka, Legislacja administracyjna. Zarys zagadnień podstawowych, Warszawa 2011;
T. Bakowski, P. Uziębło, G. Wierczyński, Zarys legislacji administracyjnej. Uwarunkowania i zasady prawotwórczej działalności administracji publicznej, Wrocław 2010;
A. Bałaban, D. Dąbek,P. Kędziora A. Malinowski (red.), R. Pawelec, R. Piotrowski, Zarys metodyki pracy legislatora. Ustawy, Akty wykonawcze, Prawo miejscowe, Warszawa 2009;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 Zna podstawową terminologie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W_2: </w:t>
      </w:r>
    </w:p>
    <w:p>
      <w:pPr/>
      <w:r>
        <w:rPr/>
        <w:t xml:space="preserve">W_02 Ma podstawową wiedzę o strukturze i funkcjach organów samorządu terytorialnego odpowiedzialnych  za tworzenie prawa miejscowego i kontroli nad działalnością uchwałodawczą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W_03: </w:t>
      </w:r>
    </w:p>
    <w:p>
      <w:pPr/>
      <w:r>
        <w:rPr/>
        <w:t xml:space="preserve">W_03 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Posiada umiejętnośc samodzielnego rozwiązywania prostych problemów prawnych związanych z tworzeniem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keepNext w:val="1"/>
        <w:spacing w:after="10"/>
      </w:pPr>
      <w:r>
        <w:rPr>
          <w:b/>
          <w:bCs/>
        </w:rPr>
        <w:t xml:space="preserve">Efekt U_2: </w:t>
      </w:r>
    </w:p>
    <w:p>
      <w:pPr/>
      <w:r>
        <w:rPr/>
        <w:t xml:space="preserve">U_02 Posiada umiejętność posługiwania się źródłami prawa dotyczącymi stanowienia prawa miejscowego w celu analizowania sytuacji faktycznych</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keepNext w:val="1"/>
        <w:spacing w:after="10"/>
      </w:pPr>
      <w:r>
        <w:rPr>
          <w:b/>
          <w:bCs/>
        </w:rPr>
        <w:t xml:space="preserve">Efekt : </w:t>
      </w:r>
    </w:p>
    <w:p>
      <w:pPr/>
      <w:r>
        <w:rPr/>
        <w:t xml:space="preserve">U_03 Ma świadomość konieczności zagwarantowania udziału społeczości lokalnej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Ma świadomość problemów etycznych występujących w procesie tworzenia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2026-08-19T18:16:46+02:00</dcterms:created>
  <dcterms:modified xsi:type="dcterms:W3CDTF">2026-08-19T18:16:46+02:00</dcterms:modified>
</cp:coreProperties>
</file>

<file path=docProps/custom.xml><?xml version="1.0" encoding="utf-8"?>
<Properties xmlns="http://schemas.openxmlformats.org/officeDocument/2006/custom-properties" xmlns:vt="http://schemas.openxmlformats.org/officeDocument/2006/docPropsVTypes"/>
</file>