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umaryczne obciążenie pracą studenta - 85.
W tym: udział w ćwiczeniach	- 30; przygotowanie się  do zajęć	25; czytanie wskazanej literatury 	- 15; napisanie referatu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znaczenia filozofii w kulturze w związku z szeroko rozumianą refleksją teoretyczną, praktyczną i pojetyczną. Chodzi w nim o ostateczne ufundowanie sfery wartości podstawowych: prawdy, dobra i piękna. Szczególną doniosłość ma tu kwestia antropologiczna w kontekście tradycyjnej koncepcji duszy, jak i nowożytnej filozofii świadomości. Mądrościowe (sapiencjalne) rozumienie filozofii uwzględnia przede wszystkim jej rys racjonalny ukazując ją jako jedną z dróg wyjścia z obecnego kryzysu.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nazwy filozofia, jej grecki źródłosłów i historyczne usytuowanie. Filozofia starożytnej Grecji w kontekście analogicznych poszukiwań w innych kulturach
2.	Pozycja Sokratesa w dziejach filozofii. Polemika z sofistami. Sokratejska dewiza: poznaj samego siebie.
3.	Platon jako twórca Akademii Ateńskiej. Fazy jego twórczości. Znaczenie mitów. Platońska wiedza czyli teoria idei.
4.	Platońska wizja państwa, paideia grecka, platońska utopia i jej modyfikacja w Prawach
5.	Dzieło Arystotelesa jako wszechstronne podsumowanie filozofii i nauki greckiej. Stosunek do idei Platona.
6.	Metafizyka substancji Arystotelesa. Cztery przyczyny jako zasady bytu. Kategorie. Psychologia, etyka, polityka i estetyka Arystotelesa
7.	Dwie fazy filozofii średniowiecznej. Filozofia św. Augustyna i jego historiozofia. Znaczenie hasła: „Chcę znać Boga i duszę. I nic więcej”.
8.	Wiek XIII i synteza św. Tomasza. Rozdzielenie filozofii od wiary. Pięć dróg prowadzących do teodycei, czyli teologii naturalnej. Tomistyczna wizja umysłu i koncepcja pojęcia.
9.	Idee panujące w filozofii nowożytnej. Krytyka scholastyki, autorytetu i tradycji. Indywidualizm jako przejaw dążenia do wolności i niezależności. Znaczenie filozofii Kartezjusza. Postulat poznania jasnego i wyraźnego.
10.	Racjonalizm i empiryzm . Dogmaty i złudzenia filozoficzne Kanta. Niemożliwość metafizyki. Kantowska krytyka etyki eudajmonistycznej. Imperatyw kategoryczny
11.	Czy dobro i zło są względne? Sporność etyki, a problem relatywizmu. Różnica między dobrem a złem jako różnica ogólnie ważna
12.	Zasada przyjemności, a zasada rzeczywistości. Krytyka hedonizmu i biologizmu. Kształtowanie siebie w oparciu o wartości.
13.	Koncepcja cnót moralnych. Wiodąca rola sprawiedliwości w życiu społecznym. Problem sumienia.
14.	Sprawdzian
15.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2 punkty
2.	Jeden sprawdzian 15 punktów  
3.	Obecności na zajęciach
Ocena za przedmiot
Ocena	Student, który zaliczył przedmiot (moduł) wie / umie / potrafi:
3.0	Uzyskał co najmniej 9 punktów i wykazał się obecnością na zajęciach
3.5	Uzyskał co najmniej 10,5 punktów i wykazał się obecnością na zajęciach
4.0	Uzyskał co najmniej 12,5  punktów i wykazał się obecnością na zajęciach
4.5	Uzyskał co najmniej 14  punktów i wykazał się obecnością na zajęciach
5.0	Uzyskał co najmniej 16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W. Tatarkiewicz, Historia filozofii, t. I – III, 1988
2.	K. Ajdukiewicz, Zagadnienia i kierunki filozofii, Warszawa 2003
3.	R. Spaemann, Podstawowe pojęcia moralne, Lublin 2000
4.	T. Styczeń, J. Merecki, ABC etyki, Lublin 2010.
Literatura uzupełniająca:
1.	K. Jaspers, Wprowadzenie do filozofii, Wrocław 1995
2.	Ks. P. Chojnacki, Wstęp do filozofii i zarys antologii, Opole 1949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W_RF01: </w:t>
      </w:r>
    </w:p>
    <w:p>
      <w:pPr/>
      <w:r>
        <w:rPr/>
        <w:t xml:space="preserve">Ma podstawową wiedzę o charakterze nauk filozoficznych,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U_RF01: </w:t>
      </w:r>
    </w:p>
    <w:p>
      <w:pPr/>
      <w:r>
        <w:rPr/>
        <w:t xml:space="preserve">Potrafi prawidłowo interpretować zjawiska filozoficzno-kulturowe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K_RF01: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2026-07-09T08:15:14+02:00</dcterms:created>
  <dcterms:modified xsi:type="dcterms:W3CDTF">2026-07-09T08:15:14+02:00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