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A1_FTPR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zastosowania w praktyce.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K_W04, K_W09, K_W10</w:t>
      </w:r>
    </w:p>
    <w:p>
      <w:pPr>
        <w:spacing w:before="20" w:after="190"/>
      </w:pPr>
      <w:r>
        <w:rPr>
          <w:b/>
          <w:bCs/>
        </w:rPr>
        <w:t xml:space="preserve">Powiązane efekty obszarowe: </w:t>
      </w:r>
      <w:r>
        <w:rPr/>
        <w:t xml:space="preserve">S1A_W01, S1A_W05, S1A_W07, S1A_W01, S1A_W02, S1A_W04, S1A_W05, S1A_W06, S1A_W07, S1A_W08, S1A_W03, S1A_W07, S1A_W09, S1A_W11, , S1A_W05, S1A_W06</w:t>
      </w:r>
    </w:p>
    <w:p>
      <w:pPr>
        <w:keepNext w:val="1"/>
        <w:spacing w:after="10"/>
      </w:pPr>
      <w:r>
        <w:rPr>
          <w:b/>
          <w:bCs/>
        </w:rPr>
        <w:t xml:space="preserve">Efekt W_02: </w:t>
      </w:r>
    </w:p>
    <w:p>
      <w:pPr/>
      <w:r>
        <w:rPr/>
        <w:t xml:space="preserve">Ma uporządkowaną wiedzę w zakresie PR, podstaw, zakresu zastosowania.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K_W09, K_W10</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 S1A_W05, S1A_W06</w:t>
      </w:r>
    </w:p>
    <w:p>
      <w:pPr>
        <w:keepNext w:val="1"/>
        <w:spacing w:after="10"/>
      </w:pPr>
      <w:r>
        <w:rPr>
          <w:b/>
          <w:bCs/>
        </w:rPr>
        <w:t xml:space="preserve">Efekt W_03: </w:t>
      </w:r>
    </w:p>
    <w:p>
      <w:pPr/>
      <w:r>
        <w:rPr/>
        <w:t xml:space="preserve">Zna wybrane, podstawowe, teorie i koncepcje w zakresie PR i potrafi je zastosować w praktyce.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K_W09, K_W10</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 S1A_W05, S1A_W06</w:t>
      </w:r>
    </w:p>
    <w:p>
      <w:pPr>
        <w:keepNext w:val="1"/>
        <w:spacing w:after="10"/>
      </w:pPr>
      <w:r>
        <w:rPr>
          <w:b/>
          <w:bCs/>
        </w:rPr>
        <w:t xml:space="preserve">Efekt W_04: </w:t>
      </w:r>
    </w:p>
    <w:p>
      <w:pPr/>
      <w:r>
        <w:rPr/>
        <w:t xml:space="preserve">Ma podstawową wiedzę o funkcjach PR, o jego celach, podstawach, organizacji i funkcjonowaniu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K_W01	, K_W02	, K_W03, K_W05, K_W09</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S1A_W02, S1A_W03, S1A_W04, S1A_W07, S1A_W08, </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zdiagnozować potrzeby organizacji w oparciu o analizę: strategii i kultury organizacyjnej oraz zdefiniować zakres zadań komórki PR.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K_U01, K_U04, K_U08</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 S1A_U01, S1A_U02, S1A_U04, S1A_U06, S1A_U07</w:t>
      </w:r>
    </w:p>
    <w:p>
      <w:pPr>
        <w:keepNext w:val="1"/>
        <w:spacing w:after="10"/>
      </w:pPr>
      <w:r>
        <w:rPr>
          <w:b/>
          <w:bCs/>
        </w:rPr>
        <w:t xml:space="preserve">Efekt U_03: </w:t>
      </w:r>
    </w:p>
    <w:p>
      <w:pPr/>
      <w:r>
        <w:rPr/>
        <w:t xml:space="preserve">Wie na czym polega praca zespołów PR, zna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K_U04, K_U05, K_U08</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 S1A_U03, S1A_U05, S1A_U06, S1A_U07, S1A_U08,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i rozwoju osobistego.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K_K03, K_K04, K_K05, K_K06, K_K07, K_K09</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S1A_K02, S1A_K03, S1A_K04, S1A_K01, S1A_K02, S1A_K03, S1A_K04, S1A_K05, S1A_K07, S1A_K03, S1A_K04, S1A_K06</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2025-12-26T03:03:46+01:00</dcterms:created>
  <dcterms:modified xsi:type="dcterms:W3CDTF">2025-12-26T03:03:46+01:00</dcterms:modified>
</cp:coreProperties>
</file>

<file path=docProps/custom.xml><?xml version="1.0" encoding="utf-8"?>
<Properties xmlns="http://schemas.openxmlformats.org/officeDocument/2006/custom-properties" xmlns:vt="http://schemas.openxmlformats.org/officeDocument/2006/docPropsVTypes"/>
</file>