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przykładowem, wyszukanie informacji w literaturze: 15 wykładów x 2 terminy x 1 godz. = 30 godz.
7. Uczestnictwo w egzaminach: 2 terminy x 1 godz. = 2 godz.
Bilans: 107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Razem 60 godz - 3ECTS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Razem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K_W01, K_W08, K_W14</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K_W10, K_W14, K_W19, K_W20</w:t>
      </w:r>
    </w:p>
    <w:p>
      <w:pPr>
        <w:spacing w:before="20" w:after="190"/>
      </w:pPr>
      <w:r>
        <w:rPr>
          <w:b/>
          <w:bCs/>
        </w:rPr>
        <w:t xml:space="preserve">Powiązane efekty obszarowe: </w:t>
      </w:r>
      <w:r>
        <w:rPr/>
        <w:t xml:space="preserve">T1A_W02, T1A_W04, T1A_W03, T1A_W08, T1A_W05</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T1A_W05</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K_W18</w:t>
      </w:r>
    </w:p>
    <w:p>
      <w:pPr>
        <w:spacing w:before="20" w:after="190"/>
      </w:pPr>
      <w:r>
        <w:rPr>
          <w:b/>
          <w:bCs/>
        </w:rPr>
        <w:t xml:space="preserve">Powiązane efekty obszarowe: </w:t>
      </w:r>
      <w:r>
        <w:rPr/>
        <w:t xml:space="preserve">T1A_W03, T1A_W04, T1A_W06</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pStyle w:val="Heading3"/>
      </w:pPr>
      <w:bookmarkStart w:id="4" w:name="_Toc4"/>
      <w:r>
        <w:t>Profil ogólnoakademicki - kompetencje społeczne</w:t>
      </w:r>
      <w:bookmarkEnd w:id="4"/>
    </w:p>
    <w:p>
      <w:pPr>
        <w:keepNext w:val="1"/>
        <w:spacing w:after="10"/>
      </w:pPr>
      <w:r>
        <w:rPr>
          <w:b/>
          <w:bCs/>
        </w:rPr>
        <w:t xml:space="preserve">Efekt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2026-10-03T17:58:57+02:00</dcterms:created>
  <dcterms:modified xsi:type="dcterms:W3CDTF">2026-10-03T17:58:57+02:00</dcterms:modified>
</cp:coreProperties>
</file>

<file path=docProps/custom.xml><?xml version="1.0" encoding="utf-8"?>
<Properties xmlns="http://schemas.openxmlformats.org/officeDocument/2006/custom-properties" xmlns:vt="http://schemas.openxmlformats.org/officeDocument/2006/docPropsVTypes"/>
</file>