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dyskusjach), wykonuje zadania wskazane prze prowadzącego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RDC_W01: </w:t>
      </w:r>
    </w:p>
    <w:p>
      <w:pPr/>
      <w:r>
        <w:rPr/>
        <w:t xml:space="preserve">Zna podstawową terminologię w zakresie zdolności i twórczego myślenia.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T1A_W09</w:t>
      </w:r>
    </w:p>
    <w:p>
      <w:pPr>
        <w:keepNext w:val="1"/>
        <w:spacing w:after="10"/>
      </w:pPr>
      <w:r>
        <w:rPr>
          <w:b/>
          <w:bCs/>
        </w:rPr>
        <w:t xml:space="preserve">Efekt RDC_W02: </w:t>
      </w:r>
    </w:p>
    <w:p>
      <w:pPr/>
      <w:r>
        <w:rPr/>
        <w:t xml:space="preserve">Ma wiedzę na temat możliwości stymulacji 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RDC_W03: </w:t>
      </w:r>
    </w:p>
    <w:p>
      <w:pPr/>
      <w:r>
        <w:rPr/>
        <w:t xml:space="preserve">Ma wiedzę dotycząca barier w rozwoju potencjału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RDC_U01: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RDC_U02: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RDC_U03: </w:t>
      </w:r>
    </w:p>
    <w:p>
      <w:pPr/>
      <w:r>
        <w:rPr/>
        <w:t xml:space="preserve">Potrafi zidentyfikować bariery i ograniczenia rozwoju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RDC_K01: </w:t>
      </w:r>
    </w:p>
    <w:p>
      <w:pPr/>
      <w:r>
        <w:rPr/>
        <w:t xml:space="preserve">Potrafi wykorzystać zdobytą wiedzę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RDC_K02: </w:t>
      </w:r>
    </w:p>
    <w:p>
      <w:pPr/>
      <w:r>
        <w:rPr/>
        <w:t xml:space="preserve">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p>
      <w:pPr>
        <w:keepNext w:val="1"/>
        <w:spacing w:after="10"/>
      </w:pPr>
      <w:r>
        <w:rPr>
          <w:b/>
          <w:bCs/>
        </w:rPr>
        <w:t xml:space="preserve">Efekt RDC_K03: </w:t>
      </w:r>
    </w:p>
    <w:p>
      <w:pPr/>
      <w:r>
        <w:rPr/>
        <w:t xml:space="preserve">Jest świadom własnych możliwości i ograniczeń w pracy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2026-10-01T22:49:21+02:00</dcterms:created>
  <dcterms:modified xsi:type="dcterms:W3CDTF">2026-10-01T22:49:21+02:00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