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obrazowania medycznego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Piotr BRZESKI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POMED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30 godz wykład
15 godz ćwiczenia laboratoryjne
5 godz przygotowania do ćwiczeń laboratoryjnych
15 godz przygotowań do wykładu
10 godz przygotowania sprawozdań do ćwiczeń lab.
10 godz konsultacje 
5 godz przygotowanie do kolokwium
7 godz przygotowanie do egzaminu
Razem 97 godz - 4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30 godz wykład
15 godz ćwiczenia laboratoryjne
10 godz konsultacje 
Razem 55 godz - 2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15 godz ćwiczenia laboratoryjne
5 godz przygotowania do ćwiczeń laboratoryjnych
10 godz przygotowania sprawozdań do ćwiczeń lab.
Razem 30 godz - 1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zaliczenie bądź studiowanie równolegle przedmiotu Radiologia (RAD)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teoretyczne i praktyczne zapoznanie studentów z rodzajami obrazów medycznych i zjawiskami fizycznymi, na podstawie których są tworzone. Omówione zostaną : radiografia, scyntygrafia, tomografie: NMR, rentgenowska i izotopowa oraz ultrasonografia.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Powstawanie obrazu w ujęciu systemowym. Związki między właściwościami obiektu a parametrami obrazu. Odpowiedź impulsowa źródła punktowego. Modulacyjna funkcja przenoszenia. Obrazy endoskopowe. Obrazowanie warstwowe. Akwizycja danych i metody rekonstrukcji obrazu w tomografii komputerowej. Metody rekonstrukcji obrazu dwu- i trójwymiarowego 
Wykorzystanie izotopów promieniotwórczych do wizualizacji czynności narządów wewnętrznych. Scyntygrafia. Tomografia emisyjna .
Wizualizacja za pomocą promieniowania niejonizującego .
Magnetyczny rezonans wodorowy - fizyczne podstawy obrazowania. Zasady lokalizacji źródeł sygnału obrazowego .
Obrazowanie multimodalne 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jest średnią ważoną z oceny z egzaminu (0,5), kolokwium (0,1) i laboratorium (0,4). Student na ocenę pozytywną musi zaliczyć i egzamin i laboratorium. Ocena z laboratorium jest średnią arytmetyczną ze wszystkich ćwiczeń. Niezaliczenie dwóch ćwiczeń powoduje niezaliczenie laboratorium.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1.P. Sprawls, Physical Principles of Medical Imaging, Aspen Publ.,1987.
2. C-N. Chen, D. I. Hoult, Biomedical Magnetic Resonance Technology, Adam Hilger, 1989.
3.M. Krzemińska-Pakuła, Metody obrazowe w diagnostyce układu krążenia, PZWL, 1991.
4. T. D. Cradduck, Digital Networks and Communications in NuclearMedicine, The Michener Institute, Toronto, Canada, 1993.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Nie istnieje. W ramach serwera studia istnieją opisy szczegółowe ćwiczeń laboratoryjnych. 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uruchamiany raz do roku 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Ma szczegółową wiedzę w zakresie tworzenia obrazów: w tomografii rentgenowskiej, magnetycznego rezonansu jądrowego, pozytonowej i pojedynczego fotonu.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sprawozdaniaz ćwiczeń laboratoryjnych: tomografia rentgenowska, magnetycznego rezonansu jądrowego,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K_W14, K_W16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</w:t>
      </w:r>
    </w:p>
    <w:p>
      <w:pPr>
        <w:keepNext w:val="1"/>
        <w:spacing w:after="10"/>
      </w:pPr>
      <w:r>
        <w:rPr>
          <w:b/>
          <w:bCs/>
        </w:rPr>
        <w:t xml:space="preserve">Efekt W2: </w:t>
      </w:r>
    </w:p>
    <w:p>
      <w:pPr/>
      <w:r>
        <w:rPr/>
        <w:t xml:space="preserve">Ma szczegółową wiedzę w zakresie tworzenia obrazów: scyntygraficznych i ultradźwiękowych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sprawozdania z ćwiczeń laboratoryjnych: ultrasonografia i scyntygrafia.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K_W14, K_W16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</w:t>
      </w:r>
    </w:p>
    <w:p>
      <w:pPr>
        <w:keepNext w:val="1"/>
        <w:spacing w:after="10"/>
      </w:pPr>
      <w:r>
        <w:rPr>
          <w:b/>
          <w:bCs/>
        </w:rPr>
        <w:t xml:space="preserve">Efekt W3: </w:t>
      </w:r>
    </w:p>
    <w:p>
      <w:pPr/>
      <w:r>
        <w:rPr/>
        <w:t xml:space="preserve">ma podstawową wiedzę o cechach charakterystycznych obrazów medycznych i ocenie ich jakości.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sprawozdania z ćwiczenia laboratoryjnego analiza jakości obrazów medycznych.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Potrafi przeprowadzić pomiar i ocenić jakość odwzorowań scyntygraficznych.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 z ćwiczenia laboratoryjnego pod tytułem "Scyntygrafia"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K_U06, 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T1A_U09, T1A_U13, T1A_U15</w:t>
      </w:r>
    </w:p>
    <w:p>
      <w:pPr>
        <w:keepNext w:val="1"/>
        <w:spacing w:after="10"/>
      </w:pPr>
      <w:r>
        <w:rPr>
          <w:b/>
          <w:bCs/>
        </w:rPr>
        <w:t xml:space="preserve">Efekt U2: </w:t>
      </w:r>
    </w:p>
    <w:p>
      <w:pPr/>
      <w:r>
        <w:rPr/>
        <w:t xml:space="preserve">Potrafi przeprowadzić pomiar i zanalizować obraz ultrasonograficzny.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 z ćwiczenia laboratoryjnego pod tytułem "Ultrasonografia"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K_U06, 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T1A_U09, T1A_U13, T1A_U15</w:t>
      </w:r>
    </w:p>
    <w:p>
      <w:pPr>
        <w:keepNext w:val="1"/>
        <w:spacing w:after="10"/>
      </w:pPr>
      <w:r>
        <w:rPr>
          <w:b/>
          <w:bCs/>
        </w:rPr>
        <w:t xml:space="preserve">Efekt U3: </w:t>
      </w:r>
    </w:p>
    <w:p>
      <w:pPr/>
      <w:r>
        <w:rPr/>
        <w:t xml:space="preserve">Potrafi przeprowadzić pomiar i zanalizować obrazy radiologiczne.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 z ćwiczenia laboratoryjnego pod tytułem "Radiologia"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K_U13, K_U16, 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T1A_U08, T1A_U09, T1A_U13, T1A_U15</w:t>
      </w:r>
    </w:p>
    <w:p>
      <w:pPr>
        <w:keepNext w:val="1"/>
        <w:spacing w:after="10"/>
      </w:pPr>
      <w:r>
        <w:rPr>
          <w:b/>
          <w:bCs/>
        </w:rPr>
        <w:t xml:space="preserve">Efekt U4: </w:t>
      </w:r>
    </w:p>
    <w:p>
      <w:pPr/>
      <w:r>
        <w:rPr/>
        <w:t xml:space="preserve">potrafi otrzymywać obrazy NMR z różnymi sekwencjami pomiarowymi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 z ćwiczenia laboratoryjnego pod tytułem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T1A_U13, 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potrafi pracować w zespole laboratoryjnym,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p>
      <w:pPr>
        <w:keepNext w:val="1"/>
        <w:spacing w:after="10"/>
      </w:pPr>
      <w:r>
        <w:rPr>
          <w:b/>
          <w:bCs/>
        </w:rPr>
        <w:t xml:space="preserve">Efekt K2: </w:t>
      </w:r>
    </w:p>
    <w:p>
      <w:pPr/>
      <w:r>
        <w:rPr/>
        <w:t xml:space="preserve">rozumie skutki zastosowań promieniowania jonizującego i ma świadomość odpowiedzialności  za jakość używanego w badaniach medycznych sprzętu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K_K02, 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T2A_K07, T1A_K04, T1A_K05, 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2026-09-12T05:23:21+02:00</dcterms:created>
  <dcterms:modified xsi:type="dcterms:W3CDTF">2026-09-12T05:23:21+02:00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