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zapoznanie studentów z budową i zastosowaniem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(2h): 
pojęcia podstawowe, modyfikowane architektury typu Harvard, różnice w stosunku do procesorów ogólnego przeznaczenia, typowe obszary zastosowań. 
Budowa procesorów sygnałowych (2h): 
reprezentacja danych arytmetycznych, organizacja szyn, organizacja pamięci, podstawowe bloki funkcjonalne, układy peryferyjne, jednostka wspomagająca uruchamianie. 
Języki asemblerowe (2h):
specjalizowane tryby adresowania, ortogonalność, specjalizowane instrukcje, mnożenie, przesłania równoległe, pętle sprzętowe, formaty instrukcji. 
Budowa procesora sygnałowego wybranej rodziny (2h):
organizacja rdzenia C28x, budowa rdzenia CLA, jednostka FP, układ generacji sygnału zegarowego, układ CSM, układ Watchdog, układ generacji sygnału RESET, wykonywanie Bootowania procesora,organizacja układu przerwań, układ PIE, moduł wejścia-wyjścia GPIO
Budowa modułów peryferyjnych procesora sygnałowego wybranej rodziny (4h):
organizacja modułów: CPU Timer, ePWM – podmoduł TB, CC, AQ, DB, PC, TZ, ET, DC), HRPWM, ADC, TEMP i COMP, eCAP oraz modułu SCI/UART 
Programowanie procesora sygnałowego w języku wysokiego poziomu (2h): 
specjalizowane struktury językowe, reprezentacja danych arytmetycznych, powiązania pomiędzy językiem C i asemblerem, rozkazy, procedury, skoki, przerwania, sekcje, pakiet programowy controlSUITE
Zintegrowane środowisko programowania CCS (2h)
Narzędzia programowe: translator, konsolidator, program ładujący, symulator, program uruchomieniowy, zintegrowane środowiska uruchomieniowe. 
Narzędzia sprzętowe i debugowanie (2h):
sprzętowe zestawy uruchomieniowe,  emulatory sprzętowe, wspomaganie debugowania w środowisku CCS.
Procesory wielordzeniowe i SOC (2h):
Potokowanie (2h)
Systemy operacyjne czasu rzeczywistego (2h):
pojęcia podstawowe, monitory, strumienie, wektory, tablice, wyjątki, zarządzanie pamięcią, biblioteki. 
Przegląd procesorów sygnałowych (2h):
procesory stałoprzecinkowe, zmiennoprzecinkowe, ewolucja procesorów sygnałowych. 
architektura z podwójnym układem MAC, architektura superskalarna, techniki SIMD, architektura z bardzo długim słowem instrukcyjnym (VLIW). 
Podstawowe zagadnienia omawiane są na przykładzie procesorów rodziny TMS320C2000, Tiva C Series, Dual core F28M35x Concerto, TMS320C6000 (Texas Instruments), DSP56xxx (Freescale) oraz systemu operacyjnego czasu rzeczywistego TI-RTOS (Texas Instruments). Prezentowane są również wybrane zagadnienia budowy procesorów sygnałowych innych rodzin oraz firm.
Zakres laboratorium
Zajęcia laboratoryjne obejmują zapoznanie się praktyczne ze środowiskiem programowania CCS oraz z pracą poszczególnych modułów peryferyjnych procesora sygnałowego z zastosowaniem sprzętowego systemu uruchomieniowego czasu rzeczywistego.
Lab 1: 	C1 Pierwszy projekt w CCS
C2 Praca z modułem ePWM w trybie Upcount
Lab 2:	C3 Praca z czujnikiem temperatury modułu ADC
C4 Programowanie pamięci Flash – program C2000 Piccolo Launch Pad demo
Lab 3:	C6 Błyskanie diodą LED z procesorem Concerto
Lab 4: 	C9 Tiva C Series TM4C123G LaunchPad QuickStart
C10 Zastosowanie biblioteki Sensor Hub BoosterPack Library 
Każde zajęcia laboratoryjne trwają 175min. bez przerwy. Ćwiczenia laboratoryjne są wykonywane w zespołach dwuosobowych. Ocena rozwiązań ćwiczeń laboratoryjnych odbywa się w trakcie zajęć na podstawie pisemnego sprawozdania i rozmowy z zespołem realizującym ćwiczenia.
Zakres projektu
Projekt obejmuje napisanie i uruchomienie aplikację czasu rzeczywistego w języku C według założeń podanych w temacie projektu. Projekt jest realizowany w zespołach kilkuosobowych. Projekt jest uruchamiany z wykorzystaniem środowiska programowania CCS oraz sprzętowego systemu uruchomieniowego czasu rzeczywistego w laboratorium sprzętowym. Projekt musi być zrealizowany do końca semestru. Ocena projektu odbywa się na podstawie działającego oprogramowania oraz przedstawionego pisemnego sprawozdania. Pełne środowisko CCS jest dostępne również dla studentów do pracy w domu. Student może uczestniczyć w prowadzonych co tydzień konsultacjach (w wymiarze 1 godz.).
Projekt umożliwia:
utrwalenie wiedzy nabytej podczas wykładu i zajęć laboratoryjnych. 
nabycie umiejętności pracy zespołowej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Posiada podstawową wiedzę na temat budowy i programowania procesorów sygnałowych, narzędziami sprzętowymi i programowymi do tworzenia oprogramowania oraz jego uruchamiania przeznaczonymi dla procesorów sygnałowych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 T1A_W06, T1A_W07</w:t>
      </w:r>
    </w:p>
    <w:p>
      <w:pPr>
        <w:keepNext w:val="1"/>
        <w:spacing w:after="10"/>
      </w:pPr>
      <w:r>
        <w:rPr>
          <w:b/>
          <w:bCs/>
        </w:rPr>
        <w:t xml:space="preserve">Efekt PS_W02: </w:t>
      </w:r>
    </w:p>
    <w:p>
      <w:pPr/>
      <w:r>
        <w:rPr/>
        <w:t xml:space="preserve">Posiada podstawową wiedzę o ewolucji i trendach rozwojowych procesorów sygnałowych oraz obszarów ich zastosowań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PS_W03: </w:t>
      </w:r>
    </w:p>
    <w:p>
      <w:pPr/>
      <w:r>
        <w:rPr/>
        <w:t xml:space="preserve">Posiada podstawową wiedzę dotyczącą tworzenia projektów oprogramowania przeznaczonego do pracy na procesorach sygnałowych oraz ich uruchamiania z zastosowaniem zintegrowanego środowiska programowego oraz sprzętowych systemów uruchomieniowych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Potrafi samodzielnie wyszukać informację w oryginalnej źródłowej dokumentacji firmowej i zastosować ją do rozwiązania zagadnień podczas wykonywania ćwiczeń praktycznych </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PS_U02: </w:t>
      </w:r>
    </w:p>
    <w:p>
      <w:pPr/>
      <w:r>
        <w:rPr/>
        <w:t xml:space="preserve">Potrafi przygotować tekst sprawozdania z projektu technicznego z opisaniem sposobu uzyskania wyników i ich uzasadnienia</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keepNext w:val="1"/>
        <w:spacing w:after="10"/>
      </w:pPr>
      <w:r>
        <w:rPr>
          <w:b/>
          <w:bCs/>
        </w:rPr>
        <w:t xml:space="preserve">Efekt PS_U03: </w:t>
      </w:r>
    </w:p>
    <w:p>
      <w:pPr/>
      <w:r>
        <w:rPr/>
        <w:t xml:space="preserve">Potrafi samodzielnie zdobywać wiedze potrzebną do rozwiązania projektów inżynierskich z zastosowaniem procesorów sygnałowych</w:t>
      </w:r>
    </w:p>
    <w:p>
      <w:pPr>
        <w:spacing w:before="60"/>
      </w:pPr>
      <w:r>
        <w:rPr/>
        <w:t xml:space="preserve">Weryfikacja: </w:t>
      </w:r>
    </w:p>
    <w:p>
      <w:pPr>
        <w:spacing w:before="20" w:after="190"/>
      </w:pPr>
      <w:r>
        <w:rPr/>
        <w:t xml:space="preserve">ćwiczenia laboratoryjne, projekt, praca domowa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T1A_U05</w:t>
      </w:r>
    </w:p>
    <w:p>
      <w:pPr>
        <w:keepNext w:val="1"/>
        <w:spacing w:after="10"/>
      </w:pPr>
      <w:r>
        <w:rPr>
          <w:b/>
          <w:bCs/>
        </w:rPr>
        <w:t xml:space="preserve">Efekt PS_U04: </w:t>
      </w:r>
    </w:p>
    <w:p>
      <w:pPr/>
      <w:r>
        <w:rPr/>
        <w:t xml:space="preserve">Potrafi posługiwać się narzędziami sprzętowymi i programowymi do tworzenia oprogramowania oraz jego uruchamiania przeznaczonymi dla procesorów sygnałowych, dotyczy to przede wszystkim zintegrowanych środowisk programowania oraz sprzętowych systemów uruchomieniowych</w:t>
      </w:r>
    </w:p>
    <w:p>
      <w:pPr>
        <w:spacing w:before="60"/>
      </w:pPr>
      <w:r>
        <w:rPr/>
        <w:t xml:space="preserve">Weryfikacja: </w:t>
      </w:r>
    </w:p>
    <w:p>
      <w:pPr>
        <w:spacing w:before="20" w:after="190"/>
      </w:pPr>
      <w:r>
        <w:rPr/>
        <w:t xml:space="preserve">ćwiczenia laboratoryjne, projekt</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PS_U05: </w:t>
      </w:r>
    </w:p>
    <w:p>
      <w:pPr/>
      <w:r>
        <w:rPr/>
        <w:t xml:space="preserve">Potrafi ocenić przydatność układu procesorowego równych producentów oraz różnych rodzin do rozwiązania projektu inżynierskiego, ocenić przydatność narzędzi programowych i sprzętowych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pracować w ramach zespołowych projektów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2026-08-19T15:45:32+02:00</dcterms:created>
  <dcterms:modified xsi:type="dcterms:W3CDTF">2026-08-19T15:45:32+02:00</dcterms:modified>
</cp:coreProperties>
</file>

<file path=docProps/custom.xml><?xml version="1.0" encoding="utf-8"?>
<Properties xmlns="http://schemas.openxmlformats.org/officeDocument/2006/custom-properties" xmlns:vt="http://schemas.openxmlformats.org/officeDocument/2006/docPropsVTypes"/>
</file>