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ustroju politycznego państwa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nzw. dr hab. Jacek Janowski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A21_ZUPP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125h, w tym 30h wykład i 95h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zasad ustrojowych i reguł funkcjonowania władzy oraz konstytucyjnego statusu jednostki w państwie. Przedmiot ma umożliwić słuchaczom zrozumienie znaczenia konstytucji we współczesnym państwie demokratycznym na przykładzie Polski.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Pojęcie konstytucji i jej cechy.
2.	Pojęcie i przegląd podstawowych zasad ustroju.
3.	Ustrój polityczny państwa. Konstytucja a prawa człowieka. Granice władzy ustawodawczej. 
4.	Współczesna koncepcja konstytucji. Rodzaje i moc prawna konstytucji oraz jej zmiana. 
5.	Kształtowanie się obowiązującej konstytucji RP. Prace Komisji Nadzwyczajnej nad Konstytucją z 1997 r. 
6.	Gwarancje konstytucji. Trybunał Konstytucyjny i jego rola ustrojowa. Przykłady orzeczeń TK. 
7.	Główne zasady współczesnego ustroju państwowego. Podział władzy. Pluralizm polityczny i państwo prawa. 
8.	Obywatel w państwie prawa. Gwarancje praw i wolności obywatelskich. 
9.	Konstytucyjny system Źródeł prawa. Ustawy, umowy międzynarodowe. 
10.	Zasady prawa wyborczego. Proporcjonalny i większościowy system wyborczy. Metody liczenia głosów. 
11.	Władza ustawodawcza. Struktura parlamentu oraz tryb jego funkcjonowania. 
12.	Władza wykonawcza w Polsce. Rząd i jego funkcje, prezydent RP. 
13.	Władza sądownicza, Trybunał Stanu, pozycja prokuratury. 
14.	Organy kontroli państwowej i ochrony prawa. NIK oraz Rzecznik Praw Obywatelskich. 
15.	Samorząd terytorialny i jego rola w państwie. Nadzór nad działalnością samorządu 
16.	Stany nadzwyczajne: wojenny, wyjątkowy, stan klęski żywiołowej.
17.	Polska w Unii Europejskiej. Parlament a funkcjonowanie UE. Sądownictwo a prawo europejskie.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Forma zaliczenia: przygotowanie dwóch prezentacji oraz ich prezentacja, zaliczenie końcowy w formie testu 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Bogusław Banaszak, Prawo konstytucyjne, C.H. Beck, Warszawa 2008
•	Bogusław Banaszak, Porównawcze prawo konstytucyjne współczesnych państw demokratycznych, C.H. Beck, Warszawa 2007
•	Hubert Izdebski, Fundamenty współczesnych państw, Wydawnictwo Lexis Nexis, Warszawa 2007;
•	Krystian Complak, Normy pierwszego rozdziału Konstytucji RP, Wydawnictwo Uniwersytetu Wrocławskiego, Wrocław 2007;
•	Konstytucjonalizacja zasad i instytucji ustrojowych, red. Paweł Sarnecki, Wydawnictwo Sejmowe, Warszawa 1997;
Literatura uzupełniająca:
•	Spór o suwerenność, red. Waldemar J.Wołpiuk, Wydawnictwo Sejmowe, Warszawa 2001;
•	Bezpośrednie stosowanie Konstytucji RP, red. Kazimierz Działocha, Wydawnictwo Sejmowe, Warszawa 2005;
•	Zasada demokratycznego państwa prawnego w Konstytucji RP, Wydawnictwo Sejmowe, red. Sławomira Wronkowska, Warszawa 2006;
•	Elżbieta Morawska, Klauzula państwa prawnego w Konstytucji RP na tle orzecznictwa TK, TNOiK, Toruń 2003
•	Bogusław Banaszak, Komentarz do Konstytucji RP, C.H. Beck, Warszawa 2009 r.; 
•	Konstytucja III RP w tezach orzeczniczych Trybunału Konstytucyjnego i wybranych sądów, red. Marek Zubik, C.H. Beck, Warszawa 2008.
•	Konstytucja RP. Komentarz, tomy I-V, red. Lech Garlicki Wydawnictwo Sejmowe, Warszawa 1998-2007.
Akty prawne 
•	Konstytucja RP z 2 kwietnia 1997 r. oraz wcześniejsze polskie konstytucje; 
•	wybrane konstytucje państw obcych;
•	wybrane ustawodawstwo; 
•	wybrane orzecznictwo Trybunału Konstytucyjnego, obcych sądów konstytucyjnych i Europejskiego Trybunału Praw Człowieka.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kryteria klasyfikacji ustrojów politycznych i potrafi klasyfikować ustroje polityczne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P2A_W06, P2A_W09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płaszczyzny, typy analizy ustroju demokratycznego i potrafi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Poznaje instytucje i procedury ważne dla ustroju demokratycznego wraz z ich zakotwiczeniem w prawie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Umie odnosić (łączyć) zasady ustroju politycznego państwa demokratycznego do zasad ustroju administracji publicznej w tym państwie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Rozróżnia podstawowe podziały ustrojowo-polityczne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Na tle istniejących podziałów ustrojowo-politycznych potrafi wskazać specyficzne cechy ustroju demokratycznego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Rozróżnia różne typy podejść/ ujęć do ustroju demokratycznego (proceduralne, substancjalne, partycypacyjne)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Charakteryzuje instytucje i procedury państwa demokratycznego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U04, U06: </w:t>
      </w:r>
    </w:p>
    <w:p>
      <w:pPr/>
      <w:r>
        <w:rPr/>
        <w:t xml:space="preserve">Potrafi interpretować teksty i przepisy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K_U06, K_U05,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S2A_U01, S2A_U02, S2A_U03, S2A_U06, S2A_U08, S2A_U02, S2A_U04, S2A_U07, S2A_U08, S2A_U02, S2A_U04,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kontekst polityczny funkcjonowania administracji publicznej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uwzględniać w pracy administracji publicznej publiczne prawa podmiotowe obywateli-petentów i wynikające z nich obowiązki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2025-05-08T08:13:17+02:00</dcterms:created>
  <dcterms:modified xsi:type="dcterms:W3CDTF">2025-05-08T08:13:17+02:00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