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15 godz. wykład, 2 godz. konsultacje, egzamin 2 godz., przygotowanie się do zajęć 20 godz., przygotowanie się do egzaminu 61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w tym 15 godz. wykład, 2 godz. konsultacje,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 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Jest egzamin pisemny
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	: </w:t>
      </w:r>
    </w:p>
    <w:p>
      <w:pPr/>
      <w:r>
        <w:rPr/>
        <w:t xml:space="preserve">Ma zaawansowaną wiedzę z zakresu prawa, umożliwiającą analizę procesów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2026-03-05T22:42:12+01:00</dcterms:created>
  <dcterms:modified xsi:type="dcterms:W3CDTF">2026-03-05T22:42:12+01:00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