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30h
Przygotowanie do zajęć 95h
Sumaryczne obciążenie pracą studenta	125h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
</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 
</w:t>
      </w:r>
    </w:p>
    <w:p>
      <w:pPr>
        <w:keepNext w:val="1"/>
        <w:spacing w:after="10"/>
      </w:pPr>
      <w:r>
        <w:rPr>
          <w:b/>
          <w:bCs/>
        </w:rPr>
        <w:t xml:space="preserve">Metody oceny: </w:t>
      </w:r>
    </w:p>
    <w:p>
      <w:pPr>
        <w:spacing w:before="20" w:after="190"/>
      </w:pPr>
      <w:r>
        <w:rPr/>
        <w:t xml:space="preserve">Zaliczenie przedmiotu nastepuje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pogłębioną widzę z zakresu gospodarki finansowej JST.</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S2A_W06, S2A_W09, S2A_W03, S2A_W06, S2A_W10, S2A_W11</w:t>
      </w:r>
    </w:p>
    <w:p>
      <w:pPr>
        <w:keepNext w:val="1"/>
        <w:spacing w:after="10"/>
      </w:pPr>
      <w:r>
        <w:rPr>
          <w:b/>
          <w:bCs/>
        </w:rPr>
        <w:t xml:space="preserve">Efekt W_02: </w:t>
      </w:r>
    </w:p>
    <w:p>
      <w:pPr/>
      <w:r>
        <w:rPr/>
        <w:t xml:space="preserve"> Ma uporządkowaną wiedzę  dotyczącą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S2A_W06, S2A_W09, S2A_W03, S2A_W06, S2A_W10, S2A_W11</w:t>
      </w:r>
    </w:p>
    <w:p>
      <w:pPr>
        <w:keepNext w:val="1"/>
        <w:spacing w:after="10"/>
      </w:pPr>
      <w:r>
        <w:rPr>
          <w:b/>
          <w:bCs/>
        </w:rPr>
        <w:t xml:space="preserve">Efekt W_03: </w:t>
      </w:r>
    </w:p>
    <w:p>
      <w:pPr/>
      <w:r>
        <w:rPr/>
        <w:t xml:space="preserve">Zna źródła finansowania zadań JST i potrafi określić kierunki ponoszenia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S2A_W06, S2A_W09, S2A_W03, S2A_W06, S2A_W10, S2A_W11</w:t>
      </w:r>
    </w:p>
    <w:p>
      <w:pPr>
        <w:keepNext w:val="1"/>
        <w:spacing w:after="10"/>
      </w:pPr>
      <w:r>
        <w:rPr>
          <w:b/>
          <w:bCs/>
        </w:rPr>
        <w:t xml:space="preserve">Efekt W_04: </w:t>
      </w:r>
    </w:p>
    <w:p>
      <w:pPr/>
      <w:r>
        <w:rPr/>
        <w:t xml:space="preserve">Ma pogłębioną wiedzę o strukturze sektora finansów samorządowych i funkcjach finansów lokalnych.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S2A_W06, S2A_W09, S2A_W03, S2A_W06, S2A_W10, S2A_W11</w:t>
      </w:r>
    </w:p>
    <w:p>
      <w:pPr>
        <w:keepNext w:val="1"/>
        <w:spacing w:after="10"/>
      </w:pPr>
      <w:r>
        <w:rPr>
          <w:b/>
          <w:bCs/>
        </w:rPr>
        <w:t xml:space="preserve">Efekt W_05: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K_W01, K_W02, K_W03, K_W06, K_W07</w:t>
      </w:r>
    </w:p>
    <w:p>
      <w:pPr>
        <w:spacing w:before="20" w:after="190"/>
      </w:pPr>
      <w:r>
        <w:rPr>
          <w:b/>
          <w:bCs/>
        </w:rPr>
        <w:t xml:space="preserve">Powiązane efekty obszarowe: </w:t>
      </w:r>
      <w:r>
        <w:rPr/>
        <w:t xml:space="preserve">S2A_W01, S2A_W02, S2A_W07, S2A_W08, S2A_W01, S2A_W02, S2A_W03, S2A_W07, S2A_W11, S2A_W01, S2A_W02, S2A_W03, S2A_W04, S2A_W05, S2A_W06, S2A_W09, S2A_W03, S2A_W06, S2A_W10, S2A_W11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U_03: </w:t>
      </w:r>
    </w:p>
    <w:p>
      <w:pPr/>
      <w:r>
        <w:rPr/>
        <w:t xml:space="preserve">Potrafi przeprowadzić analizę gospodarki finansowej JST i na tej podstawie formułować wnioski dotyczące przyszłości.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keepNext w:val="1"/>
        <w:spacing w:after="10"/>
      </w:pPr>
      <w:r>
        <w:rPr>
          <w:b/>
          <w:bCs/>
        </w:rPr>
        <w:t xml:space="preserve">Efekt U_05: </w:t>
      </w:r>
    </w:p>
    <w:p>
      <w:pPr/>
      <w:r>
        <w:rPr/>
        <w:t xml:space="preserve">Potrafi dokonywać analizy własnych działań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efekty kierunkowe: </w:t>
      </w:r>
      <w:r>
        <w:rPr/>
        <w:t xml:space="preserve">K_U01, K_U02, K_U03, K_U04, K_U05</w:t>
      </w:r>
    </w:p>
    <w:p>
      <w:pPr>
        <w:spacing w:before="20" w:after="190"/>
      </w:pPr>
      <w:r>
        <w:rPr>
          <w:b/>
          <w:bCs/>
        </w:rPr>
        <w:t xml:space="preserve">Powiązane efekty obszarowe: </w:t>
      </w:r>
      <w:r>
        <w:rPr/>
        <w:t xml:space="preserve">S2A_U01, S2A_U02, S2A_U05, S2A_U06, S2A_U01, S2A_U02, S2A_U05, S2A_U06, S2A_U01, S2A_U02, S2A_U03, S2A_U04, S2A_U07, S2A_U01, S2A_U02, S2A_U03, S2A_U05, S2A_U06, S2A_U07, S2A_U08, 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 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K_02: </w:t>
      </w:r>
    </w:p>
    <w:p>
      <w:pPr/>
      <w:r>
        <w:rPr/>
        <w:t xml:space="preserve"> 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K_03: </w:t>
      </w:r>
    </w:p>
    <w:p>
      <w:pPr/>
      <w:r>
        <w:rPr/>
        <w:t xml:space="preserve">Ma przekonanie o sensie ,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K_04: </w:t>
      </w:r>
    </w:p>
    <w:p>
      <w:pPr/>
      <w:r>
        <w:rPr/>
        <w:t xml:space="preserve">Ma przekonanie o potrzebie zachowania się w sposób profesjonalny</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p>
      <w:pPr>
        <w:keepNext w:val="1"/>
        <w:spacing w:after="10"/>
      </w:pPr>
      <w:r>
        <w:rPr>
          <w:b/>
          <w:bCs/>
        </w:rPr>
        <w:t xml:space="preserve">Efekt K_05: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efekty kierunkowe: </w:t>
      </w:r>
      <w:r>
        <w:rPr/>
        <w:t xml:space="preserve">K_K01, K_K02, K_K03, K_K05, K_K06</w:t>
      </w:r>
    </w:p>
    <w:p>
      <w:pPr>
        <w:spacing w:before="20" w:after="190"/>
      </w:pPr>
      <w:r>
        <w:rPr>
          <w:b/>
          <w:bCs/>
        </w:rPr>
        <w:t xml:space="preserve">Powiązane efekty obszarowe: </w:t>
      </w:r>
      <w:r>
        <w:rPr/>
        <w:t xml:space="preserve">S2A_K02, S2A_K05, S2A_K01, S2A_K04, S2A_K06, S2A_K02, S2A_K03, S2A_K03, S2A_K04, S2A_K07,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2026-09-28T08:53:36+02:00</dcterms:created>
  <dcterms:modified xsi:type="dcterms:W3CDTF">2026-09-28T08:53:36+02:00</dcterms:modified>
</cp:coreProperties>
</file>

<file path=docProps/custom.xml><?xml version="1.0" encoding="utf-8"?>
<Properties xmlns="http://schemas.openxmlformats.org/officeDocument/2006/custom-properties" xmlns:vt="http://schemas.openxmlformats.org/officeDocument/2006/docPropsVTypes"/>
</file>