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 mgr inż. Małgorzata Pilewicz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15
Razem 				80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laboratoria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WWZM_03: </w:t>
      </w:r>
    </w:p>
    <w:p>
      <w:pPr/>
      <w:r>
        <w:rPr/>
        <w:t xml:space="preserve">Ma elementarną wiedzę o różnych rodzajach struktur społecznych i instytucjach życia społecznego oraz zachodzących między nimi relacjach.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keepNext w:val="1"/>
        <w:spacing w:after="10"/>
      </w:pPr>
      <w:r>
        <w:rPr>
          <w:b/>
          <w:bCs/>
        </w:rPr>
        <w:t xml:space="preserve">Efekt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KWZM_02: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2026-09-28T18:22:03+02:00</dcterms:created>
  <dcterms:modified xsi:type="dcterms:W3CDTF">2026-09-28T18:22:03+02:00</dcterms:modified>
</cp:coreProperties>
</file>

<file path=docProps/custom.xml><?xml version="1.0" encoding="utf-8"?>
<Properties xmlns="http://schemas.openxmlformats.org/officeDocument/2006/custom-properties" xmlns:vt="http://schemas.openxmlformats.org/officeDocument/2006/docPropsVTypes"/>
</file>