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Jacek Połowainiuk, mgr Olga Kazalska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udział w wykładach 20 godz., udział w ćwiczeniach 15 godz., przygotowanie się do zajęć 40 godz., zapoznanie się ze wskazaną literaturą 40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ETCS (35 godz., w tym: udział w wykładach 20 godz., udział w ćwiczeniach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(33 godz., w tym: praca na ćwiczeniach, 15 godz., przygotowanie się do kolokwiów w zakresie ćwiczeń 15 godz., konsultacje w zakresie ćwiczeń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Zajęcia mają na celu zdobycie przez studentów wiedzy związanej ze strukturą i działaniem organów państwowych na gruncie polskiej Konstytucji. Zasadniczym celem zajęć jest nie tylko przyswojenie przez studentów niezbędnej wiedzy teoretycznej, ale także umiejętność jej praktycznego wykorzystania. Po zakończonych zajęciach student powinien potrafić identyfikować problemy współczesnego prawa konstytucyjnego, głównie w zakresie ograniczeń konstytucyjnie chronionych praw i wolności.
Przedmiot jest zorganizowany w układzie problemowym.
Wykłady dotyczą teoretycznego przedstawienia fundamentalnych kwestii pojęciowych.
Ćwiczenia kształtują praktyczną umiejętność zastosowania aparatury pojęciowej oraz ugruntowują i pogłębiają problematykę niektórych zagadnień z wykładów oraz będą sprawdzianem samodzielnego opracowania niektórych zagadnień (tematów) w formie prezentacji multimedialnych. Będą także okazją do dyskusji między słuchaczami a prowadzącym, a także debaty ogólnostudenckiej na forum grupy.</w:t>
      </w:r>
    </w:p>
    <w:p>
      <w:pPr>
        <w:keepNext w:val="1"/>
        <w:spacing w:after="10"/>
      </w:pPr>
      <w:r>
        <w:rPr>
          <w:b/>
          <w:bCs/>
        </w:rPr>
        <w:t xml:space="preserve">Treści kształcenia: </w:t>
      </w:r>
    </w:p>
    <w:p>
      <w:pPr>
        <w:spacing w:before="20" w:after="190"/>
      </w:pPr>
      <w:r>
        <w:rPr/>
        <w:t xml:space="preserve">1) Zagadnienia wprowadzające w problematykę prawa konstytucyjnego
a) Pojęcie prawa konstytucyjnego.
b) Pozycja prawa konstytucyjnego w systemie prawa.
c) Źródła prawa konstytucyjnego
2) Miejsce prawa międzynarodowego w polskim porządku konstytucyjnym a charakter prawny aktów prawnych
a) Charakter prawny umowy międzynarodowej
b) Akty prawa Unii Europejskiej a system prawa w Polsce
c) Źródła prawa międzynarodowego
3) Podstawowe zasady ustrojowe Rzeczypospolitej Polskiej.
a) Zasada demokratycznego państwa prawa
b) Zasada republikańskiej formy rządów.
c) Zasada wolności i praw człowieka i obywatela.
d) Zasada reprezentacji politycznej
e) Zasada podziału władzy i równowagi władz.
f) Zasada pluralizmu politycznego.
g) Zasad społecznej gospodarki rynkowej.
h) Zasada decentralizacji władzy publicznej i samorządu terytorialnego.
4) Prawa i obowiązki człowieka i obywatela w polskiej Konstytucji i aktach prawa międzynarodowego
a) Wolności i prawa gospodarcze społeczne i kulturalne w Konstytucji RP.
b) Podstawowe obowiązki obywateli RP
c) Karta Praw Podstawowych UE
5) Prawo wyborcze
a) Konstytucyjne zasady prawa wyborczego w Polsce
b) Tryb przeprowadzania wyborów w Polsce
6) Prezydent
a) Charakterystyka konstytucyjnej roli prezydenta RP.
b) Wybór i odpowiedzialność prezydenta RP.
7) Pozycja i struktura parlamentu 2
8)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9)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10) Realizacja praworządności w państwie
a) Trybunał Konstytucyjny.
b) Trybunał Stanu.
c) Rzecznik Praw Obywatelskich.
d) Najwyższa Izba Kontroli.</w:t>
      </w:r>
    </w:p>
    <w:p>
      <w:pPr>
        <w:keepNext w:val="1"/>
        <w:spacing w:after="10"/>
      </w:pPr>
      <w:r>
        <w:rPr>
          <w:b/>
          <w:bCs/>
        </w:rPr>
        <w:t xml:space="preserve">Metody oceny: </w:t>
      </w:r>
    </w:p>
    <w:p>
      <w:pPr>
        <w:spacing w:before="20" w:after="190"/>
      </w:pPr>
      <w:r>
        <w:rPr/>
        <w:t xml:space="preserve">Przedmiot kończy się zaliczeniem na ocenę (forma pisemna). W celu uzyskania pozytywnej oceny z zaliczenia pisemnego należy uzyskać 50%+1 maksymalnej liczby punktów. Pod uwagę brany jest również aktywny udział studentów na zajęciach. Podstawą zaliczenia przedmiotu jest obecność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Garlicki, Polskie prawo konstytucyjne. Zarys wykładu, Wolters Kluwer SA 2015.
2. Polskie prawo konstytucyjne , red. W. Skrzydło, Oficyna Wyd. VERBA, Lublin 2010;
3. P. Chmielnicki (red.), Konstytucyjny system władz publicznych, LexisNexis, Warszawa 2009.
4. Konstytucja RP z dnia 2 kwietnia 1997 roku (Dz. U. Nr 78, poz. 483 z późn. zm.)
5. Prawo konstytucyjne i ustrój organów ochrony prawnej dla praktyków. Objaśnienia, wzory pism, kazusy i pytania, A. Biłgorajski, Wolters Kluwer, Warszawa 2012
6. D. Dudek (red.) Konstytucyjny system organów państwa, C.H. Beck, Warszawa 2013
7. P. Sarnecki, Ustroje konstytucyjne państw współczesnych, Wolters Kluwer, Warszawa 2012
8. D. Górecki, Polskie prawo konstytucyjne, Wolters Kluwer, Warszawa 2012
Literatura uzupełniająca: 
1. M. Grzybowski (red.), Prawo konstytucyjne, Temida 2, Białystok 2008;
2. M. Granat, M. Zubik, Prawo konstytucyjne. Wybór aktów prawnych, LexisNexis,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podstawowe zagadnienia związane z funkcjonowaniem konstytucyjnych organów państwowych. Rozumie mechanizmy społeczne odnoszące się do funkcjonowania ogólnie rozumianej administracji.</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W_02: </w:t>
      </w:r>
    </w:p>
    <w:p>
      <w:pPr/>
      <w:r>
        <w:rPr/>
        <w:t xml:space="preserve">Rozumie mechanizmy społeczne odnoszące się do funkcjonowania ogólnie rozumianej administracji, rozwoju lokalnego i regionalnego oraz historii administracji. Student wie, jakie są podstawowe wolności, prawa i obowiązki człowieka i obywatela</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praktycznie korzystać z wiedzy na temat konstytucyjnych organów państwowych, zna mechanizmy decyzyjne.</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Student posiada umiejętność wyszukiwania informacji z tekstów źródłowych, zapisów konstytucji; Student potrafi poprawnie interpretować zgromadzone dane. Umie pracować w grupie przyjmując na siebie część zadań z powierzonego zakresu zadań.</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Student posiada samodzielnego dokształcania się, poszukiwania informacji oraz zgłębiania wiedzy pozyskanej w toku zajęć.</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2026-06-06T17:01:17+02:00</dcterms:created>
  <dcterms:modified xsi:type="dcterms:W3CDTF">2026-06-06T17:01:17+02:00</dcterms:modified>
</cp:coreProperties>
</file>

<file path=docProps/custom.xml><?xml version="1.0" encoding="utf-8"?>
<Properties xmlns="http://schemas.openxmlformats.org/officeDocument/2006/custom-properties" xmlns:vt="http://schemas.openxmlformats.org/officeDocument/2006/docPropsVTypes"/>
</file>