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Instytucje zjednoczonej Europy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Małgorzata Rzeszutko-Piotrowska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15h wykład i 10h praca własna: razem 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
Przedmiot pozwoli zrozumieć istotę systemu instytucjonalnego UE oraz poznać okoliczności powstania i ewolucji systemu instytucjonalnego.
Przedmioty wprowadzające:
Podstawy prawoznawstwa, Prawo konstytucyjne.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dla calego roku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sposobem funkcjonowania najważniejszych instytucji zjednoczonej Europy oraz przedstawienie podstawowych regulacji związanych z prawem Unii Europejskiej.
W szczególności celami przedmiotu, jest:
1.	zdobycie wiedzy na temat instytucji Unii Europejskiej łącznie z ich charakterem prawnym, składem, kompetencjami oraz strukturą wewnętrzną;
2.	omówienie historii procesu integracji europejskiej, z rozróżnieniem pojęć: Unia Europejska i Wspólnota Europejska. Przedstawienie hierarchii źródeł prawa w Unii Europejskiej, a także określenie roli instytucji w zakresie funkcjonowania UE.
3.	zapoznanie studentów z podstawowymi zasadami i procedurami stanowienia prawa Unii Europejskiej oraz ukazanie relacji między prawem UE a prawem krajowym i przedstawienie podstawowych założeń dotyczących procesu implementacji prawa europejskiego do porządku krajowego.
4.	zdobycie wiedzy na temat istoty integracji europejskiej, jego idei, podstawowych wiadomości dotyczących przystąpienia Polski do UE.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Studia niestacjonarne
Wykłady (tematy oraz zagadnienia)	Liczba godzin
1.Wprowadzenie do problematyki Unii Europejskiej. Koncepcje integracji europejskiej. Geneza i rozwój.	3.
2. Historia WE/UE: powojenne początki, traktaty rzymskie, Jednolity Akt Europejski. Powstanie i rozwój systemu instytucjonalnego Unii Europejskiej.	3.
3.Rada Europejska jako instytucja unijna.
a)	skład
b)	organizacja pracy
c)	funkcje
d)	problem reprezentowania Polski w spotkaniach Rady Europejskiej
Rada Unii Europejskiej. Skład, struktura i sposób funkcjonowania.	
3.
a)	skład
b)	struktura wewnętrzna i organizacja pracy
c)	funkcje (prawodawcze, kreacyjne, kontrolne, międzynarodowe)
d) podejmowanie decyzji większością kwalifikowaną	
4.Komisja Europejska. Skład, struktura i sposób funkcjonowania. Procedura komitetowa (komitologia).
a)	skład i status członków
b)	struktura wewnętrzna i organizacja pracy
c)	funkcje (kontrolne, decyzyjne, wykonawcze, międzynarodowe)	
3.
5. Parlament Europejski i jego demokratyczna legitymacja. Skład, struktura i sposób funkcjonowania. Trybunał Sprawiedliwości Unii Europejskiej.
a)	skład i status członków
b)	struktura wewnętrzna i organizacja pracy Prezydium, Konferencja Przewodniczących, Konferencja Przewodniczących Komisji, Grupy polityczne, Komisje parlamentarne, Sekretariat Generalny)
c)	funkcje (legislacyjne, budżetowe, kontrolne, kreacyjne, międzynarodowe)
d)	Rzecznik Praw Obywatelskich	
3.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przedmiot
Ocena	Student, który zaliczył przedmiot (moduł) wie / umie / potrafi:
3.0	Rozumie podstawowe zagadnienia związane z funkcjonowaniem instytucji Unii Europejskiej. Potrafi określić kompetencje, skład i zadania Rady Europejskiej, Rady Unii Europejskiej, Komisji Europejskiej, Parlamentu Europejskiego.
3.5	Rozumie podstawowe zagadnienia związane z funkcjonowaniem instytucji Unii Europejskiej. Potrafi określić kompetencje, skład i zadania Rady Europejskiej, Rady Unii Europejskiej, Komisji Europejskiej, Parlamentu Europejskiego. Umie operować wiedzą o większym zakresie szczegółowości.
4.0	Rozumie podstawowe zagadnienia związane z funkcjonowaniem instytucji Unii Europejskiej. Potrafi określić kompetencje, skład i zadania Rady Europejskiej, Rady Unii Europejskiej, Komisji Europejskiej, Parlamentu Europejskiego. Potrafi dokonać analizy wcześniej obowiązujących traktatów i wyciągać wnioski, na temat zmian, jakie zaszły w funkcjonowaniu instytucji /Wspólnot/ Unii Europejskiej. Potrafi pracować z dokumentami źródłowymi wyszukując z nich kluczowe informacje.
4.5	Rozumie podstawowe zagadnienia związane z funkcjonowaniem instytucji Unii Europejskiej. Potrafi określić kompetencje, skład i zadania Rady Europejskiej, Rady Unii Europejskiej, Komisji Europejskiej, Parlamentu Europejskiego. Potrafi dokonać analizy wcześniej obowiązujących traktatów i wyciągać wnioski, na temat zmian, jakie zaszły w funkcjonowaniu instytucji /Wspólnot/ Unii Europejskiej. Potrafi pracować z dokumentami źródłowymi wyszukując z nich kluczowe informacje. Dodatkowo potrafi operować wiedzą w większym zakresie szczegółowości.
5.0	Student posiada pełny zakres wiedzy, umiejętności i kompetencji wymienionych jako treści programowe.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Ewelina Cała-Wacinkiewicz: System instytucjonalny Unii Europejskiej z uwzględnieniem Traktatu Lizbońskiego, pytania, testy, kazusy, tablice, Wydawnictwo C.H. Beck, Warszawa 2009;
2.	Aureliusz Wlaź: Instytucje Unii Europejskiej, (broszura), wydawca: Ministerstwo Spraw Zagranicznych, Warszawa 2010;
3.	Ewa Skibińska: Instytucje Unii Europejskiej, w: „Edukacja Prawnicza” nr 6(117) czerwiec 2010Jan Barcz, Maciej Górka: System instytucjonalny Unii Europejskiej. System Prawa Unii Europejskiej. Podręcznik, tom III, Instytut Wydawniczy EuroPrawo, Warszawa 2009;
4.	Jan Barcz: Przewodnik po Traktacie z Lizbony. Traktaty ustanawiające Unię Europejska. Stan obecny oraz teksty skonsolidowane w brzmieniu Traktatu z Lizbony, Wydawnictwo Prawnicze LexisNexis, Warszawa 2008;
5.	Tomasz Dubowski: Zasada równowagi instytucjonalnej w prawie Unii Europejskiej, Instytut Wydawniczy EuroPrawo, Warszawa 2010.
6.	Jan Barcz, Maciej Górka, Anna Wyrozumska: Instytucje i prawo Unii Europejskiej, Wydanie 2, wydawnictwo LexisNexis, Warszawa 2011
7.	M. Ahlt, M. Szpunar: „Prawo europejskie”, wydanie IV, CHBeck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Student zna mechanizmy funkcjonowania Unii Europejskiej oraz podstawowe cechy prawa wspólnotowego.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Zaliczeniowe kolokwium pisemne z pytaniami z zakresu omawianej na wykładzie oraz w lekturze problematyki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S1A_W04, S1A_W07, S1A_W08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Student rozumie mechanizmy społeczne odnoszące się do współwystępowania wielu kultur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Zaliczeniowe kolokwium pisemne z pytaniami z zakresu omawianej na wykładzie oraz w lekturze problematyki.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S1A_W03, S1A_W04, S1A_W05, S1A_W07, S1A_W08, S1A_W09</w:t>
      </w:r>
    </w:p>
    <w:p>
      <w:pPr>
        <w:keepNext w:val="1"/>
        <w:spacing w:after="10"/>
      </w:pPr>
      <w:r>
        <w:rPr>
          <w:b/>
          <w:bCs/>
        </w:rPr>
        <w:t xml:space="preserve">Efekt W_3: </w:t>
      </w:r>
    </w:p>
    <w:p>
      <w:pPr/>
      <w:r>
        <w:rPr/>
        <w:t xml:space="preserve">Ma podstawową wiedzę niezbędną do rozumienia regulacji i instytucji UE wspierających rozwój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Zaliczeniowe kolokwium pisemne z pytaniami z zakresu omawianej na wykładzie oraz w lekturze problematyki.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Student potrafi praktycznie korzystać z wiedzy na temat instytucji Unii Europejskiej, zna mechanizmy decyzyjne.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Zaliczeniowe kolokwium pisemne z pytaniami z zakresu omawianej na wykładzie oraz w lekturze problematyki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Umie postrzegać problemy społeczne, ekonomiczne i techniczne w całej złożoności, z uwzględnieniem wielu uwarunkowań społeczno-gospodarczych w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Zaliczeniowe kolokwium pisemne z pytaniami z zakresu omawianej na wykładzie oraz w lekturze problematyki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U_3: </w:t>
      </w:r>
    </w:p>
    <w:p>
      <w:pPr/>
      <w:r>
        <w:rPr/>
        <w:t xml:space="preserve">Student posiada samodzielnego dokształcania się, poszukiwania informacji oraz zgłębiania wiedzy z zakresu instytucji Unii Europejskiej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Zaliczeniowe kolokwium pisemne z pytaniami z zakresu omawianej na wykładzie oraz w lekturze problematyki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S1A_U06, S1A_U08, S1A_U09, 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Wykazuje       się       inicjatywą,       elastycznością  i samodzielnością – jako  podstawami przygotowania i podejmowania decyzji w prostych problemach związanych z instytucjami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K_2: </w:t>
      </w:r>
    </w:p>
    <w:p>
      <w:pPr/>
      <w:r>
        <w:rPr/>
        <w:t xml:space="preserve">Wykazuje zdolność do formułowania opinii w kwestiach dotyczących instytucji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2026-08-14T21:53:53+02:00</dcterms:created>
  <dcterms:modified xsi:type="dcterms:W3CDTF">2026-08-14T21:53:53+02:00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