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Instytucje zjednoczonej Europy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dr Małgorzata Rzeszutko-Piotrowska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do weryfikacji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15h wykład i 10h praca własna: razem 25h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Związki korelacyjne:
Przedmiot pozwoli zrozumieć istotę systemu instytucjonalnego UE oraz poznać okoliczności powstania i ewolucji systemu instytucjonalnego.
Przedmioty wprowadzające:
Podstawy prawoznawstwa, Prawo konstytucyjne.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dla calego roku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ze sposobem funkcjonowania najważniejszych instytucji zjednoczonej Europy oraz przedstawienie podstawowych regulacji związanych z prawem Unii Europejskiej.
W szczególności celami przedmiotu, jest:
1.	zdobycie wiedzy na temat instytucji Unii Europejskiej łącznie z ich charakterem prawnym, składem, kompetencjami oraz strukturą wewnętrzną;
2.	omówienie historii procesu integracji europejskiej, z rozróżnieniem pojęć: Unia Europejska i Wspólnota Europejska. Przedstawienie hierarchii źródeł prawa w Unii Europejskiej, a także określenie roli instytucji w zakresie funkcjonowania UE.
3.	zapoznanie studentów z podstawowymi zasadami i procedurami stanowienia prawa Unii Europejskiej oraz ukazanie relacji między prawem UE a prawem krajowym i przedstawienie podstawowych założeń dotyczących procesu implementacji prawa europejskiego do porządku krajowego.
4.	zdobycie wiedzy na temat istoty integracji europejskiej, jego idei, podstawowych wiadomości dotyczących przystąpienia Polski do UE.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Studia niestacjonarne
Wykłady (tematy oraz zagadnienia)	Liczba godzin
1.Wprowadzenie do problematyki Unii Europejskiej. Koncepcje integracji europejskiej. Geneza i rozwój.	3.
2. Historia WE/UE: powojenne początki, traktaty rzymskie, Jednolity Akt Europejski. Powstanie i rozwój systemu instytucjonalnego Unii Europejskiej.	3.
3.Rada Europejska jako instytucja unijna.
a)	skład
b)	organizacja pracy
c)	funkcje
d)	problem reprezentowania Polski w spotkaniach Rady Europejskiej
Rada Unii Europejskiej. Skład, struktura i sposób funkcjonowania.	
3.
a)	skład
b)	struktura wewnętrzna i organizacja pracy
c)	funkcje (prawodawcze, kreacyjne, kontrolne, międzynarodowe)
d) podejmowanie decyzji większością kwalifikowaną	
4.Komisja Europejska. Skład, struktura i sposób funkcjonowania. Procedura komitetowa (komitologia).
a)	skład i status członków
b)	struktura wewnętrzna i organizacja pracy
c)	funkcje (kontrolne, decyzyjne, wykonawcze, międzynarodowe)	
3.
5. Parlament Europejski i jego demokratyczna legitymacja. Skład, struktura i sposób funkcjonowania. Trybunał Sprawiedliwości Unii Europejskiej.
a)	skład i status członków
b)	struktura wewnętrzna i organizacja pracy Prezydium, Konferencja Przewodniczących, Konferencja Przewodniczących Komisji, Grupy polityczne, Komisje parlamentarne, Sekretariat Generalny)
c)	funkcje (legislacyjne, budżetowe, kontrolne, kreacyjne, międzynarodowe)
d)	Rzecznik Praw Obywatelskich	
3.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za przedmiot
Ocena	Student, który zaliczył przedmiot (moduł) wie / umie / potrafi:
3.0	Rozumie podstawowe zagadnienia związane z funkcjonowaniem instytucji Unii Europejskiej. Potrafi określić kompetencje, skład i zadania Rady Europejskiej, Rady Unii Europejskiej, Komisji Europejskiej, Parlamentu Europejskiego.
3.5	Rozumie podstawowe zagadnienia związane z funkcjonowaniem instytucji Unii Europejskiej. Potrafi określić kompetencje, skład i zadania Rady Europejskiej, Rady Unii Europejskiej, Komisji Europejskiej, Parlamentu Europejskiego. Umie operować wiedzą o większym zakresie szczegółowości.
4.0	Rozumie podstawowe zagadnienia związane z funkcjonowaniem instytucji Unii Europejskiej. Potrafi określić kompetencje, skład i zadania Rady Europejskiej, Rady Unii Europejskiej, Komisji Europejskiej, Parlamentu Europejskiego. Potrafi dokonać analizy wcześniej obowiązujących traktatów i wyciągać wnioski, na temat zmian, jakie zaszły w funkcjonowaniu instytucji /Wspólnot/ Unii Europejskiej. Potrafi pracować z dokumentami źródłowymi wyszukując z nich kluczowe informacje.
4.5	Rozumie podstawowe zagadnienia związane z funkcjonowaniem instytucji Unii Europejskiej. Potrafi określić kompetencje, skład i zadania Rady Europejskiej, Rady Unii Europejskiej, Komisji Europejskiej, Parlamentu Europejskiego. Potrafi dokonać analizy wcześniej obowiązujących traktatów i wyciągać wnioski, na temat zmian, jakie zaszły w funkcjonowaniu instytucji /Wspólnot/ Unii Europejskiej. Potrafi pracować z dokumentami źródłowymi wyszukując z nich kluczowe informacje. Dodatkowo potrafi operować wiedzą w większym zakresie szczegółowości.
5.0	Student posiada pełny zakres wiedzy, umiejętności i kompetencji wymienionych jako treści programowe.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Ewelina Cała-Wacinkiewicz: System instytucjonalny Unii Europejskiej z uwzględnieniem Traktatu Lizbońskiego, pytania, testy, kazusy, tablice, Wydawnictwo C.H. Beck, Warszawa 2009;
2.	Aureliusz Wlaź: Instytucje Unii Europejskiej, (broszura), wydawca: Ministerstwo Spraw Zagranicznych, Warszawa 2010;
3.	Ewa Skibińska: Instytucje Unii Europejskiej, w: „Edukacja Prawnicza” nr 6(117) czerwiec 2010Jan Barcz, Maciej Górka: System instytucjonalny Unii Europejskiej. System Prawa Unii Europejskiej. Podręcznik, tom III, Instytut Wydawniczy EuroPrawo, Warszawa 2009;
4.	Jan Barcz: Przewodnik po Traktacie z Lizbony. Traktaty ustanawiające Unię Europejska. Stan obecny oraz teksty skonsolidowane w brzmieniu Traktatu z Lizbony, Wydawnictwo Prawnicze LexisNexis, Warszawa 2008;
5.	Tomasz Dubowski: Zasada równowagi instytucjonalnej w prawie Unii Europejskiej, Instytut Wydawniczy EuroPrawo, Warszawa 2010.
6.	Jan Barcz, Maciej Górka, Anna Wyrozumska: Instytucje i prawo Unii Europejskiej, Wydanie 2, wydawnictwo LexisNexis, Warszawa 2011
7.	M. Ahlt, M. Szpunar: „Prawo europejskie”, wydanie IV, CHBeck 2004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W_1: </w:t>
      </w:r>
    </w:p>
    <w:p>
      <w:pPr/>
      <w:r>
        <w:rPr/>
        <w:t xml:space="preserve">Student zna mechanizmy funkcjonowania Unii Europejskiej oraz podstawowe cechy prawa wspólnotowego.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Zaliczeniowe kolokwium pisemne z pytaniami z zakresu omawianej na wykładzie oraz w lekturze problematyki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S1A_W02, S1A_W03, S1A_W04, S1A_W07, S1A_W08</w:t>
      </w:r>
    </w:p>
    <w:p>
      <w:pPr>
        <w:keepNext w:val="1"/>
        <w:spacing w:after="10"/>
      </w:pPr>
      <w:r>
        <w:rPr>
          <w:b/>
          <w:bCs/>
        </w:rPr>
        <w:t xml:space="preserve">Efekt W_2: </w:t>
      </w:r>
    </w:p>
    <w:p>
      <w:pPr/>
      <w:r>
        <w:rPr/>
        <w:t xml:space="preserve">Student rozumie mechanizmy społeczne odnoszące się do współwystępowania wielu kultur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Zaliczeniowe kolokwium pisemne z pytaniami z zakresu omawianej na wykładzie oraz w lekturze problematyki.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S1A_W01, S1A_W02, S1A_W03, S1A_W04, S1A_W05, S1A_W07, S1A_W08, S1A_W09</w:t>
      </w:r>
    </w:p>
    <w:p>
      <w:pPr>
        <w:keepNext w:val="1"/>
        <w:spacing w:after="10"/>
      </w:pPr>
      <w:r>
        <w:rPr>
          <w:b/>
          <w:bCs/>
        </w:rPr>
        <w:t xml:space="preserve">Efekt W_3: </w:t>
      </w:r>
    </w:p>
    <w:p>
      <w:pPr/>
      <w:r>
        <w:rPr/>
        <w:t xml:space="preserve">Ma podstawową wiedzę niezbędną do rozumienia regulacji i instytucji UE wspierających rozwój działalności gospodarczej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Zaliczeniowe kolokwium pisemne z pytaniami z zakresu omawianej na wykładzie oraz w lekturze problematyki.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U_1: </w:t>
      </w:r>
    </w:p>
    <w:p>
      <w:pPr/>
      <w:r>
        <w:rPr/>
        <w:t xml:space="preserve">Student potrafi praktycznie korzystać z wiedzy na temat instytucji Unii Europejskiej, zna mechanizmy decyzyjne.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Zaliczeniowe kolokwium pisemne z pytaniami z zakresu omawianej na wykładzie oraz w lekturze problematyki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S1A_U01, S1A_U02, S1A_U03, S1A_U05, S1A_U06, S1A_U07, S1A_U08, S1A_U09, S1A_U10</w:t>
      </w:r>
    </w:p>
    <w:p>
      <w:pPr>
        <w:keepNext w:val="1"/>
        <w:spacing w:after="10"/>
      </w:pPr>
      <w:r>
        <w:rPr>
          <w:b/>
          <w:bCs/>
        </w:rPr>
        <w:t xml:space="preserve">Efekt U_2: </w:t>
      </w:r>
    </w:p>
    <w:p>
      <w:pPr/>
      <w:r>
        <w:rPr/>
        <w:t xml:space="preserve">Umie postrzegać problemy społeczne, ekonomiczne i techniczne w całej złożoności, z uwzględnieniem wielu uwarunkowań społeczno-gospodarczych w Unii Europejskiej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Zaliczeniowe kolokwium pisemne z pytaniami z zakresu omawianej na wykładzie oraz w lekturze problematyki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S1A_U01, S1A_U02, S1A_U03, S1A_U04, S1A_U05, S1A_U06, S1A_U07, S1A_U08</w:t>
      </w:r>
    </w:p>
    <w:p>
      <w:pPr>
        <w:keepNext w:val="1"/>
        <w:spacing w:after="10"/>
      </w:pPr>
      <w:r>
        <w:rPr>
          <w:b/>
          <w:bCs/>
        </w:rPr>
        <w:t xml:space="preserve">Efekt U_3: </w:t>
      </w:r>
    </w:p>
    <w:p>
      <w:pPr/>
      <w:r>
        <w:rPr/>
        <w:t xml:space="preserve">Student posiada samodzielnego dokształcania się, poszukiwania informacji oraz zgłębiania wiedzy z zakresu instytucji Unii Europejskiej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Zaliczeniowe kolokwium pisemne z pytaniami z zakresu omawianej na wykładzie oraz w lekturze problematyki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S1A_U06, S1A_U08, S1A_U09, S1A_U10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K_1: </w:t>
      </w:r>
    </w:p>
    <w:p>
      <w:pPr/>
      <w:r>
        <w:rPr/>
        <w:t xml:space="preserve">Wykazuje       się       inicjatywą,       elastycznością  i samodzielnością – jako  podstawami przygotowania i podejmowania decyzji w prostych problemach związanych z instytucjami Unii Europejskiej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i prezentacja uzasadnienia wyników w ramach dyskusji na wykładzie.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S1A_K01, S1A_K02, S1A_K03, S1A_K04, S1A_K05, S1A_K07</w:t>
      </w:r>
    </w:p>
    <w:p>
      <w:pPr>
        <w:keepNext w:val="1"/>
        <w:spacing w:after="10"/>
      </w:pPr>
      <w:r>
        <w:rPr>
          <w:b/>
          <w:bCs/>
        </w:rPr>
        <w:t xml:space="preserve">Efekt K_2: </w:t>
      </w:r>
    </w:p>
    <w:p>
      <w:pPr/>
      <w:r>
        <w:rPr/>
        <w:t xml:space="preserve">Wykazuje zdolność do formułowania opinii w kwestiach dotyczących instytucji Unii Europejskiej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i prezentacja uzasadnienia wyników w ramach dyskusji na wykładzie.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S1A_K04, S1A_K05, S1A_K07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2025-05-03T15:58:10+02:00</dcterms:created>
  <dcterms:modified xsi:type="dcterms:W3CDTF">2025-05-03T15:58:10+02:00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