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mgr inż. Michał Babula, dr inz. Jarosław Zalewski, prof. nazw. dr hab Józef Janczak, 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w semestrze – ocena końcowa stanowi średnią arytmetyczną wraz z uwzględnieniem aktywności z zajęć. Podczas zaliczenia podział na 2 grupy studentów. Dodatkowa ocena za aktywność na zajęciach laboratoryjnych. Możliwe zwolnienie z kolokwium zaliczeniowego w przypadku zdobycia właściwej liczby (3) punktów za aktywność (rozmowa, dyskusja, uwagi). Przygotowane przez prowadzącego kartki z zadaniami lub pliki z zadaniami (np. .xls).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	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bezpiecznego wykorzystywania funkcjonalności narzędzi informatycznych w biznesie i administracji.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z zakresu bezpiecznej komunikacji i efektywnego wykorzystania aplikacji biurowych</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wykorzystywać aplikacje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problemy oraz umiejętnie je rozwiązywać w oparciu o poznane zasady, metody i aplikacje.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analizować zagrożenia i wie jak bezpiecznie przetwarzać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skutecznego wykorzystywania narzędzi informatycznych, bezpieczeństwa i ochrony danych w administracji publicznej.</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K_02: </w:t>
      </w:r>
    </w:p>
    <w:p>
      <w:pPr/>
      <w:r>
        <w:rPr/>
        <w:t xml:space="preserve">Rozumie potrzebę wprowadzenia i stosowania uporządkowanych zasad i procedur w zakresie prawidłowej obsługi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Weryfikowana: poprawność wykorzystania narzędzi informatycznych, zasady opracowywania dokumentów i stosowania funkcjonalności zgodnie z ich przeznaczeniem oraz umiejętność zaawansowanego ich wykorzystywania w biznesie i administracji. Dwa kolokwia semestrze – ocena końcowa stanowi średnią arytmetyczną wraz z uwzględnieniem aktywności z zajęć. Podczas zaliczenia możliwy podział na dwie grupy.</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2026-09-27T07:15:57+02:00</dcterms:created>
  <dcterms:modified xsi:type="dcterms:W3CDTF">2026-09-27T07:15:57+02:00</dcterms:modified>
</cp:coreProperties>
</file>

<file path=docProps/custom.xml><?xml version="1.0" encoding="utf-8"?>
<Properties xmlns="http://schemas.openxmlformats.org/officeDocument/2006/custom-properties" xmlns:vt="http://schemas.openxmlformats.org/officeDocument/2006/docPropsVTypes"/>
</file>