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wykładach - 30 godz., 
b) egzamin pisemny - 2 godz.
2) Liczba godzin pracy własnej studenta - 43 w tym: 
a) bieżące przygotowanie do uczestnictwa w wykładach - 15 godz.,
b) studia nad literaturą przedmiotu - 15 godz., 
c) zapoznanie się z literaturą prawniczą w tym z aktami prawnymi - 3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- 35 godz., w tym: 
a) Prowadzenie wykładu - 30 godz.
b) Egzamin pisemny - 2 godz.
c) Konsultacje (poza wykładem) - 3 godz.
Razem 35 godz. ↔ 1,4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Program przedmiotu obejmuje omówienie podstawowych pojęć związanych z zasadą działania sieci komputerowych oraz zasadami komunikacji w sieciach teleinformatycznych. Szczególnie ważnym aspektem przedmiotu jest zapoznanie studentów z zasadami bezpiecznego wykorzystywania aplikacji i systemów informatycznych podczas codziennej pracy w administracji publicznej. Zostaną omówione aspekty technologiczne i programowe wpływające na skuteczne wykorzystywanie aplikacji i sieci teleinformatycznych w organach administracji publicznej. Duży nacisk położony zostanie także na proces projektowania aplikacji bazodanowych z uwzględnieniem ich zastosowania, optymalizacji, zabezpieczenia i wykorzystywania w administracji publicznej. Celem przedmiotu jest wskazanie studentom zagrożeń występujących w sieciach komputerowych, podatności aplikacji na zagrożenia oraz odporności systemów wynikających z zabezpieczeń sieci i aplikacji. Słuchacze zostaną również zapoznani z odpowiednimi dokumentami (ustawy, rozporządzenia, normy) regulującymi tę tematykę i wynikającymi z nich środkami organizacyjnymi i technicznymi zapewniającymi bezpieczeństwo i ochronę danych przetwarzanych np. w instytucjach publicznych. Studenci zostaną także zapoznani z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Ochrona informacji w administracji publicznej. Dane osobowe, informacje niejawne, dane wrażliwe. Ochrona danych w systemach teleinformatycznych. Ustawa o ochronie danych osobowych. Akty wykonawcze do ustawy ODO. Konwencja Rady Europy 108, Dyrektywa 95/46/WE. Polityka bezpieczeństwa i instrukcja zarządzania systemami informatycznymi przetwarzającymi dane osobowe.
8. Ustawa o informatyzacji,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ePUAP, Geoportal, EZD, PUE – systemy teleinformatyczne w administracji publicznej. Podstawowe usługi: profil zaufany, ESP, CRWD, interoperacyjność, przekazywanie tożsamości, informatyzacja procesów w podmiotach administracji publicznej.
11. Technologia podpisu elektronicznego. Ustawa o podpisie elektronicznym oraz aspekty techniczne. Szyfrowanie danych. Bezpieczeństwo. 
12. Cloud computing- przetwarzanie w chmurze
13. Zagrożenia bezpieczeństwa danych w systemach teleinformatycznych. Rodzaje zagrożeń. Podatność sieci telekomunikacyjnych na zagrożenia. Kradzież tożsamości i danych.
14. System zarządzania bezpieczeństwem informacji. Normy dot. bezpieczeństwa informacji.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terminologię, topologie i zasady komunikacji.
4.0 – ma uporządkowaną i podbudowaną teoretycznie wiedzę nt. zagadnień omawianych na wykładach.
4.5, 5 – ma pogłębioną wiedzę w zakresie tematyki przedstawionej na wykładzie.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2. Ustawa o informatyzacji działalności podmiotów realizujących zadania publiczne.
3. M. Ganczar Informatyzacja administracji publicznej, Warszawa CeDeWu Sp. z o.o. 2009
4. W. Dąbrowski, P. Kowalczuk podpis elektroniczny, Warszawa Mikom 2003
5. Instrukcje dla oprogramowania systemu EPUAP, GEOPORTAL, EZD.
6. R. Podpłonski, P. Popis — Podpis elektroniczy. Komentarz, Warszawa, 2004, Difin
7. ABC zasad bezpieczeństwa przetwarzania danych osobowych przy użyciu systemów informatycznych – www.giodo.gov.pl
8. Ustawa o ochronie danych osobowych
9. Rozporządzenie Prezesa Rady Ministrów z dnia 18 stycznia 2011 r. w sprawie instrukcji kancelaryjnej, jednolitych rzeczowych wykazów akt oraz instrukcji w sprawie organizacji i zakresu działania archiwów zakładowych (Dz. U. z dnia 20 stycznia 2011 r.)
10. Rozporządzenie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 r. Nr 100, poz. 1024)
11. A.S. Tanenbaum, D.J. Wetherall, Sieci komputerowe. Wydanie V, Helion, 2012
12. K. Liderman, Analiza ryzyka i ochrona informacji w systemach komputerowych. Wydawnictwo Naukowe PWN, 2008
13. M. Molski, M. Łacheta, Przewodnik audytora systemów informatycznych. Helion, Gliwice, 2006
14. M. Flasiński, Zarządzanie projektami informatycznymi. Wydawnictwo Naukowe PWN, 2009
15. B. Sosinsky, Cloud Computing Bible.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scharakteryzować podstawowe pojęcia, terminologię i zasady bezpiecznej komunikacji w sieciach telekomunikacyjnych.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Umie określić i scharakteryzować topologie sieci teleinformatycznych oraz zagrożenia w sieciach teleinformatycznych i aplikacjach.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Potrafi wskazać i objaśnić akty prawne regulujące struktury oraz zasady zabezpieczeń i ochrony danych w sieciach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Zna wymagania związane z opracowaniem dokumentacji (instrukcja i procedury) dla systemów przetwarzających dane osobowe.</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W_05: </w:t>
      </w:r>
    </w:p>
    <w:p>
      <w:pPr/>
      <w:r>
        <w:rPr/>
        <w:t xml:space="preserve">Umie określić i scharakteryzować wymagania podczas projektowania baz danych.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W_06: </w:t>
      </w:r>
    </w:p>
    <w:p>
      <w:pPr/>
      <w:r>
        <w:rPr/>
        <w:t xml:space="preserve">Wie jak efektywnie wykorzystywać systemy teleinformatyczne z perspektywy administracji publicznej oraz obywatela.</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W_07: </w:t>
      </w:r>
    </w:p>
    <w:p>
      <w:pPr/>
      <w:r>
        <w:rPr/>
        <w:t xml:space="preserve">Umie określić prawne aspekty funkcjonowania podpisu elektronicznego. Potrafi wyjaśnić zasadę działania podpisu elektronicznego w porównaniu z profilem zaufanym.</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w_08: </w:t>
      </w:r>
    </w:p>
    <w:p>
      <w:pPr/>
      <w:r>
        <w:rPr/>
        <w:t xml:space="preserve">Zna nowe metody informatyzacji usług (CC) oraz uwarunkowania prawne wpływające na proces przetwarzania danych ze szczególnym ukierunkowaniem na usługi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definiować, opisywać i analizować środowisko teleinformatyczne w kontekście informatyzacji administracji publicznej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poprawnie wykorzystywać wiedzę z zakresu różnych obszarów bezpieczeństwa oraz rozwiązywania problemów zarządzania systemami teleinformatycznymi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U_03: </w:t>
      </w:r>
    </w:p>
    <w:p>
      <w:pPr/>
      <w:r>
        <w:rPr/>
        <w:t xml:space="preserve">Umie analizować i rozumieć teksty dotyczące strategii rozwoju społeczeństwa informacyjnego, elektronicznej administracji i czynników wpływających na ich rozwój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U_04: </w:t>
      </w:r>
    </w:p>
    <w:p>
      <w:pPr/>
      <w:r>
        <w:rPr/>
        <w:t xml:space="preserve">Umie przygotować wytyczne i założenia w procesie projektowania baz danych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S1A_U02, S1A_U03, S1A_U06, S1A_U08, S1A_U06, S1A_U08, S1A_U09, S1A_U10</w:t>
      </w:r>
    </w:p>
    <w:p>
      <w:pPr>
        <w:keepNext w:val="1"/>
        <w:spacing w:after="10"/>
      </w:pPr>
      <w:r>
        <w:rPr>
          <w:b/>
          <w:bCs/>
        </w:rPr>
        <w:t xml:space="preserve">Efekt U_05: </w:t>
      </w:r>
    </w:p>
    <w:p>
      <w:pPr/>
      <w:r>
        <w:rPr/>
        <w:t xml:space="preserve">Umie sprecyzować wytyczne do opracowania dokumentacji dot. ochrony danych osobowych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S1A_U02, S1A_U03, S1A_U06, S1A_U08, S1A_U06, S1A_U08, S1A_U09, S1A_U10</w:t>
      </w:r>
    </w:p>
    <w:p>
      <w:pPr>
        <w:keepNext w:val="1"/>
        <w:spacing w:after="10"/>
      </w:pPr>
      <w:r>
        <w:rPr>
          <w:b/>
          <w:bCs/>
        </w:rPr>
        <w:t xml:space="preserve">Efekt U_06: </w:t>
      </w:r>
    </w:p>
    <w:p>
      <w:pPr/>
      <w:r>
        <w:rPr/>
        <w:t xml:space="preserve">Potrafi aktywnie uczestniczyć w dyskusjach w języku polskim na temat problematyki nowych metod przetwarzania danych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S1A_U02, S1A_U03, S1A_U06, S1A_U08, S1A_U06, S1A_U08, S1A_U09, S1A_U10</w:t>
      </w:r>
    </w:p>
    <w:p>
      <w:pPr>
        <w:keepNext w:val="1"/>
        <w:spacing w:after="10"/>
      </w:pPr>
      <w:r>
        <w:rPr>
          <w:b/>
          <w:bCs/>
        </w:rPr>
        <w:t xml:space="preserve">Efekt U_07: </w:t>
      </w:r>
    </w:p>
    <w:p>
      <w:pPr/>
      <w:r>
        <w:rPr/>
        <w:t xml:space="preserve">Umie efektywnie wykorzystywać systemy teleinformatyczne w tym: ePUAP, PUE, GEOPORTAL</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bezpiecznego wykorzystywania aplikacji i przetwarzania danych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K_02: </w:t>
      </w:r>
    </w:p>
    <w:p>
      <w:pPr/>
      <w:r>
        <w:rPr/>
        <w:t xml:space="preserve">Ma świadomość skutków zaniedbań w zakresie procesu informatyzacji społeczeństwa oraz bezpieczeństwa i ochrony danych w systemach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K_03: </w:t>
      </w:r>
    </w:p>
    <w:p>
      <w:pPr/>
      <w:r>
        <w:rPr/>
        <w:t xml:space="preserve">Rozumie potrzebę wprowadzenia i stosowania uporządkowanych procedur w procesie zarządzania procesem informatyzacji oraz bezpieczeństwem informacji.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 </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K_04: </w:t>
      </w:r>
    </w:p>
    <w:p>
      <w:pPr/>
      <w:r>
        <w:rPr/>
        <w:t xml:space="preserve">Rozumie potrzebę rozwoju społeczeństwa informacyjnego oraz informatyzacji administracji publicznej. Rozumie szanse i zagrożenia wynikające z globalnego procesu informatyzacji.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2025-12-25T04:47:53+01:00</dcterms:created>
  <dcterms:modified xsi:type="dcterms:W3CDTF">2025-12-25T04:47:53+01:00</dcterms:modified>
</cp:coreProperties>
</file>

<file path=docProps/custom.xml><?xml version="1.0" encoding="utf-8"?>
<Properties xmlns="http://schemas.openxmlformats.org/officeDocument/2006/custom-properties" xmlns:vt="http://schemas.openxmlformats.org/officeDocument/2006/docPropsVTypes"/>
</file>