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dr Agnieszka Wilk-Ilewicz, 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20h praca własna: razem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
</w:t>
      </w:r>
    </w:p>
    <w:p>
      <w:pPr>
        <w:keepNext w:val="1"/>
        <w:spacing w:after="10"/>
      </w:pPr>
      <w:r>
        <w:rPr>
          <w:b/>
          <w:bCs/>
        </w:rPr>
        <w:t xml:space="preserve">Metody oceny: </w:t>
      </w:r>
    </w:p>
    <w:p>
      <w:pPr>
        <w:spacing w:before="20" w:after="190"/>
      </w:pPr>
      <w:r>
        <w:rPr/>
        <w:t xml:space="preserve">Ocena	Student, który zaliczył przedmiot (moduł) wie / umie / potrafi:
3.0	Rozumie podstawowe zagadnienia związane z funkcjonowaniem instytucji Unii Europejskiej. Potrafi określić kompetencje, skład i zadania Rady Europejskiej, Rady Unii Europejskiej, Komisji Europejskiej, Parlamentu Europejskiego.
3.5	Rozumie podstawowe zagadnienia związane z funkcjonowaniem instytucji Unii Europejskiej. Potrafi określić kompetencje, skład i zadania Rady Europejskiej, Rady Unii Europejskiej, Komisji Europejskiej, Parlamentu Europejskiego. Umie operować wiedzą o większym zakresie szczegółowości.
4.0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4.5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Dodatkowo potrafi operować wiedzą w większym zakresie szczegółowości.
5.0	Student posiada pełny zakres wiedzy, umiejętności i kompetencji wymienionych jako treści programowe.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mechanizmy funkcjonowania Unii Europejskiej oraz podstawowe cechy prawa wspólnotowego.</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W_2: </w:t>
      </w:r>
    </w:p>
    <w:p>
      <w:pPr/>
      <w:r>
        <w:rPr/>
        <w:t xml:space="preserve">Student rozumie mechanizmy społeczne odnoszące się do współwystępowania wielu kultur</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W_3: </w:t>
      </w:r>
    </w:p>
    <w:p>
      <w:pPr/>
      <w:r>
        <w:rPr/>
        <w:t xml:space="preserve">Ma podstawową wiedzę niezbędną do rozumienia regulacji i instytucji UE wspierających rozwój działalności gospodarczej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praktycznie korzystać z wiedzy na temat instytucji Unii Europejskiej, zna mechanizmy decyzyjne.</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U_2: </w:t>
      </w:r>
    </w:p>
    <w:p>
      <w:pPr/>
      <w:r>
        <w:rPr/>
        <w:t xml:space="preserve">Umie postrzegać problemy społeczne, ekonomiczne i techniczne w całej złożoności, z uwzględnieniem wielu uwarunkowań społeczno-gospodarczych w Unii Europejskiej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U_3: </w:t>
      </w:r>
    </w:p>
    <w:p>
      <w:pPr/>
      <w:r>
        <w:rPr/>
        <w:t xml:space="preserve">Student posiada samodzielnego dokształcania się, poszukiwania informacji oraz zgłębiania wiedzy z zakresu instytucji Unii Europejskiej </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Wykazuje       się       inicjatywą,       elastycznością  i samodzielnością – jako  podstawami przygotowania i podejmowania decyzji w prostych problemach związanych z instytucjami Unii Europejskiej</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Wykazuje zdolność do formułowania opinii w kwestiach dotyczących instytucji Unii Europejskiej </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2026-08-15T13:39:05+02:00</dcterms:created>
  <dcterms:modified xsi:type="dcterms:W3CDTF">2026-08-15T13:39:05+02:00</dcterms:modified>
</cp:coreProperties>
</file>

<file path=docProps/custom.xml><?xml version="1.0" encoding="utf-8"?>
<Properties xmlns="http://schemas.openxmlformats.org/officeDocument/2006/custom-properties" xmlns:vt="http://schemas.openxmlformats.org/officeDocument/2006/docPropsVTypes"/>
</file>