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ćwiczeniach:15
Praca własna: 
przygotowanie do zajęć: 20
czytanie wskazanej literatury:15
Sumaryczne obciążenie pracą studenta:50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KW03: </w:t>
      </w:r>
    </w:p>
    <w:p>
      <w:pPr/>
      <w:r>
        <w:rPr/>
        <w:t xml:space="preserve">Zna podstawowe wybrane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KU06: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KU03: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KK05: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2026-09-27T10:17:07+02:00</dcterms:created>
  <dcterms:modified xsi:type="dcterms:W3CDTF">2026-09-27T10:17:07+02:00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