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inż./Alina Kusińska/profesor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procesów i zjawisk oraz interakcji zachodzących w środowisku, mogących mieć skutki w przyszłości, rozbudzenie w studencie świadomości ekologicznej, uświadomienie studentowi znaczenia antropopresji w skali globalnej i konieczności wspólnego działania wszystkich państw na rzecz zrównoważonego rozwoju i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cel i zakres przedmiotu. Definicja pojęć: „środowisko i jego elementy”; W2 - Człowiek a środowisko. Zasoby przyrody; W3 - Zanieczyszczenie wód, zasady i sposoby ochrony wód przed zanieczyszczeniem; W4 - Zanieczyszczenie powietrza atmosferycznego, zasady i sposoby ochrony powietrza atmosferycznego; W5 -Degradacja gleb i ochrona; W6 - Ochrona środowiska przed hałasem, wibracjami i promieniowaniem; W7 - Ochrona zasobów kopalin. W8 - Ochrona żywych zasobów przyrody. Stan środowiska naturalnego a zdrowie człowieka. W9 - Struktury organizacyjne i instytucje w dziedzinie ochrony środowiska w Polsce; Strategia i polityka państwa w ochronie środowiska w Polsce; W10 - Kontrola stanu środowiska - monitoring, jego organizacja i realizacja. Integracja Europejska a ochrona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1.Zarzycki R., Imbirowicz M., Stelmachowski M.: Wprowadzenie do inżynierii i ochrony środowiska, WNT, Warszawa 2007.
2.Karaczan M.Z., Indeka L.G.: Ochrona środowiska. ARIES. Warszawa 1996.
3.Maciak F.: Ochrona i rekultywacja środowiska. Wyd. SGGW, Warszawa, 1996.
4.Wiatr I.: Inżynieria ekologiczna. PTIE, Warszawa- Lublin, 1995.
5.Raport PIOŚ. Stan środowiska w Polsce. Biblioteka Monitoringu Środowiska, Warszawa, roczniki bieżące.
6.Sigmunt F., Zakrzewski: Podstawy toksykologii środowiska (tłumaczenie z j.angielskiego) PWN, Warszawa, 1995.
7.O’Neill P.: Chemia środowiska. (tłumaczenie z języka angielskiego) PWN, Warszawa – Wrocław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wiedzę ogólną niezbędną do rozumienia uwarunkowań działalności inżynierskiej dotyczących ochrony środowiska, ma świadomość konieczności stosowania aspektów prawnych w działalności inżynierskiej w zakresie ochrony środowiska.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obejmujący tematykę wykładów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U11_02: </w:t>
      </w:r>
    </w:p>
    <w:p>
      <w:pPr/>
      <w:r>
        <w:rPr/>
        <w:t xml:space="preserve">Ma przygotowanie i umiejętności wymagane do pracy w środowisku przemysłowym, zna zasady bezpiecznego postępowania z substancjami zagrażającymi środowisku naturalnemu.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obejmujący tematykę wykładów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i zrozumienie procesów zjawisk i interakcji zachodzących w środowisku naturalnym, mogących mieć skutki w przyszłości. Ma świadomość znaczenia działania na rzecz zrównoważonego rozwoju i ochrony środowiska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obejmujący tematykę wykładów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2025-05-08T10:20:52+02:00</dcterms:created>
  <dcterms:modified xsi:type="dcterms:W3CDTF">2025-05-08T10:20:52+02:00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