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Obarski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laboratorium – 75h,
b) 	obecność na ćwiczeniach – 15h
2.	zapoznanie się ze wskazaną literaturą – 10h
3.	przygotowanie do zaliczenia i przygotowanie projektów – 20h
Razem nakład pracy studenta: 90h + 10h + 20h  = 120h,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ćwiczeniach – 15h
3.	konsultacje przy opracowywaniu projektu -10h
Razem: 100h, co odpowiada  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(5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Po ukończeniu kursu student powinien:
•	mieć ogólną wiedzę teoretyczną na temat stosowanych różnych metod prowadzania analizy różnych próbek rzeczywistych,
•	umieć wyjaśnić znaczenie parametrów analitycznych metod i wzajemnych zależności pomiędzy nimi, jak i czynników od jakich są zależne. 
•	samodzielnie, na podstawie dostępnej literatury, w tym Polskich Norm, umieć odszukać najbardziej odpowiednie metody analityczne do rozwiązania postawionego problemu analitycznego
•	umieć uzasadnić wybór metody analitycznej umożliwiającej wykonanie oznaczenia 
•	zdawać sobie sprawę z wpływu matrycy na wynik analityczny i znać sposoby optymalizacji warunków prowadzenia oznaczenia w celu poprawy parametrów analitycznych stosowanej metody.
•	umieć prawidłowo odczytać niezbędne dane z metod analizy klasycznej jak i z metod analizy instrumentalnej które są niezbędne w celu wykonania obliczenia zawartości analitu
•	wykonać samodzielnie wszelkie obliczenia chemiczne niezbędne w celu wyznaczenia zawartości oznaczanego składnika w badanej próbce.
</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identyfikacji i charakteryzowania związków chemicznych</w:t>
      </w:r>
    </w:p>
    <w:p>
      <w:pPr>
        <w:spacing w:before="60"/>
      </w:pPr>
      <w:r>
        <w:rPr/>
        <w:t xml:space="preserve">Weryfikacja: </w:t>
      </w:r>
    </w:p>
    <w:p>
      <w:pPr>
        <w:spacing w:before="20" w:after="190"/>
      </w:pPr>
      <w:r>
        <w:rPr/>
        <w:t xml:space="preserve">złożenie projektu i jego ustna obrona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keepNext w:val="1"/>
        <w:spacing w:after="10"/>
      </w:pPr>
      <w:r>
        <w:rPr>
          <w:b/>
          <w:bCs/>
        </w:rPr>
        <w:t xml:space="preserve">Efekt W02: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zaliczenie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dokonać wyboru reakcji chemicznej w celu przeprowadzenia żądanego procesu opierając się na wiedzy z różnych dziedzin nauki; umie posługiwać się technikami laboratoryjnymi pozwalającymi na przeprowadzenie tych reakcji; potrafi wydzielić z tych reakcji związki o odpowiedniej czystości i je scharakteryzować</w:t>
      </w:r>
    </w:p>
    <w:p>
      <w:pPr>
        <w:spacing w:before="60"/>
      </w:pPr>
      <w:r>
        <w:rPr/>
        <w:t xml:space="preserve">Weryfikacja: </w:t>
      </w:r>
    </w:p>
    <w:p>
      <w:pPr>
        <w:spacing w:before="20" w:after="190"/>
      </w:pPr>
      <w:r>
        <w:rPr/>
        <w:t xml:space="preserve">złożenie projektu i jego ustna obrona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U02: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przygotowanie projektu i jego obrona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2026-07-26T12:59:30+02:00</dcterms:created>
  <dcterms:modified xsi:type="dcterms:W3CDTF">2026-07-26T12:59:30+02:00</dcterms:modified>
</cp:coreProperties>
</file>

<file path=docProps/custom.xml><?xml version="1.0" encoding="utf-8"?>
<Properties xmlns="http://schemas.openxmlformats.org/officeDocument/2006/custom-properties" xmlns:vt="http://schemas.openxmlformats.org/officeDocument/2006/docPropsVTypes"/>
</file>