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charakteryzacji materiałów </w:t>
      </w:r>
    </w:p>
    <w:p>
      <w:pPr>
        <w:keepNext w:val="1"/>
        <w:spacing w:after="10"/>
      </w:pPr>
      <w:r>
        <w:rPr>
          <w:b/>
          <w:bCs/>
        </w:rPr>
        <w:t xml:space="preserve">Koordynator przedmiotu: </w:t>
      </w:r>
    </w:p>
    <w:p>
      <w:pPr>
        <w:spacing w:before="20" w:after="190"/>
      </w:pPr>
      <w:r>
        <w:rPr/>
        <w:t xml:space="preserve">Koordynatorzy: dr inż. Stanisław Kuś, dr inż. Obarski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laboratorium – 75h,
b) 	obecność na ćwiczeniach – 15h
2.	zapoznanie się ze wskazaną literaturą – 10h
3.	przygotowanie do zaliczenia i przygotowanie projektów – 20h
Razem nakład pracy studenta: 90h + 10h + 20h  = 120h,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2.	obecność na ćwiczeniach – 15h
3.	konsultacje przy opracowywaniu projektu -10h
Razem: 100h, co odpowiada  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(5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Po ukończeniu kursu student powinien:
•	mieć ogólną wiedzę teoretyczną na temat stosowanych różnych metod prowadzania analizy różnych próbek rzeczywistych,
•	umieć wyjaśnić znaczenie parametrów analitycznych metod i wzajemnych zależności pomiędzy nimi, jak i czynników od jakich są zależne. 
•	samodzielnie, na podstawie dostępnej literatury, w tym Polskich Norm, umieć odszukać najbardziej odpowiednie metody analityczne do rozwiązania postawionego problemu analitycznego
•	umieć uzasadnić wybór metody analitycznej umożliwiającej wykonanie oznaczenia 
•	zdawać sobie sprawę z wpływu matrycy na wynik analityczny i znać sposoby optymalizacji warunków prowadzenia oznaczenia w celu poprawy parametrów analitycznych stosowanej metody.
•	umieć prawidłowo odczytać niezbędne dane z metod analizy klasycznej jak i z metod analizy instrumentalnej które są niezbędne w celu wykonania obliczenia zawartości analitu
•	wykonać samodzielnie wszelkie obliczenia chemiczne niezbędne w celu wyznaczenia zawartości oznaczanego składnika w badanej próbce.
</w:t>
      </w:r>
    </w:p>
    <w:p>
      <w:pPr>
        <w:keepNext w:val="1"/>
        <w:spacing w:after="10"/>
      </w:pPr>
      <w:r>
        <w:rPr>
          <w:b/>
          <w:bCs/>
        </w:rPr>
        <w:t xml:space="preserve">Treści kształcenia: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Cel pierwszy będzie osiągnięty poprzez ćwiczenia dotyczące:
(i) ekstrakcyjnego wydzielania i rozdzielania substancji, np. ekstrakcyjne wydzielanie śladowych ilości niklu w postaci dimetyloglioksymianu z roztworu próbki stali czy ekstrakcji do fazy stałej (SPE) fluorowcopochodnych z wody naturalnej.
(ii) wyboru metody oznaczania w oparciu o jej parametry takie jak selektywność, czułość, dokładność, precyzja, prostota wykonania, dostępność odczynników oraz nowoczesnej metody obróbki sygnału analitycznego. Przewiduje się wykorzystanie spektrofotometrii pochodnej do wzrostu selektywności oznaczenia, np. oznaczanie śladowych ilości Mn w CoSO4. 
(iii) analizy materiałów złożonych obejmującej pobieranie i przygotowanie próbki, identyfikację składu, rozdzielanie składników, ich oznaczanie i interpretację wyników. W celu dokonania charakteryzacji materiału takiego jak stop metali, próbka geologiczna, próbka środowiskowa, wyroby kosmetyczne lub farmaceutyczne czy surowce, należy oznaczyć składniki główne jak i śladowe. Ćwiczenie będzie realizowane według przepisów opracowanych przez studenta.
Cel drugi zostanie zrealizowany przez współczesne narzędzia badawcze dostarczające bardzo często możliwości dokonywania jednoczesnej analizy jakościowej i ilościowej, a dodatkowo taka analiza jest niejednokrotnie możliwa na drodze bezinwazyjnej (niedegradującej) dla próbki. Postępująca automatyzacja sprawia, iż w dużej mierze eksperymenty możliwe są do wykonania bez uciążliwych etapów wstępnych przygotowania próbki, a analiza staje się wygodna i sprawna.
Ćwiczenia realizowane będą według instrukcji opracowanych indywidualnie dla każdej metody instrumentalnej, ale z użyciem podobnych jakościowo materiałów. Ma to na celu nauczenie studentów umiejętności kojarzenia różnych informacji otrzymanych przy pomocy różnych narzędzi i w aspekcie pełnej charakteryzacji substancji poddanej analizie.</w:t>
      </w:r>
    </w:p>
    <w:p>
      <w:pPr>
        <w:keepNext w:val="1"/>
        <w:spacing w:after="10"/>
      </w:pPr>
      <w:r>
        <w:rPr>
          <w:b/>
          <w:bCs/>
        </w:rPr>
        <w:t xml:space="preserve">Metody oceny: </w:t>
      </w:r>
    </w:p>
    <w:p>
      <w:pPr>
        <w:spacing w:before="20" w:after="190"/>
      </w:pPr>
      <w:r>
        <w:rPr/>
        <w:t xml:space="preserve">Ocena bieżącej pracy studenta, system punktowy, ocena łączna: kolokwium wstępne + wykonanie ćwiczenia (wyniki oznaczeń) + raport (przepis wykonawczy).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Minczewski, Z. Marczenko, Chemia Analityczna, t. 1. Podstawy teoretyczne i analiza jakościowa, t. 2. Chemiczne metody analizy ilościowej, PWN, Warszawa 2004.
2.	D.A. Skoog, D.M. West, F.J. Holler, S.R. Crouch, Podstawy chemii analitycznej t. I i II, PWN, Warszawa 2007
3.	Instrukcje dostępne u prowadzących.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metody identyfikacji i charakteryzowania związków chemicznych</w:t>
      </w:r>
    </w:p>
    <w:p>
      <w:pPr>
        <w:spacing w:before="60"/>
      </w:pPr>
      <w:r>
        <w:rPr/>
        <w:t xml:space="preserve">Weryfikacja: </w:t>
      </w:r>
    </w:p>
    <w:p>
      <w:pPr>
        <w:spacing w:before="20" w:after="190"/>
      </w:pPr>
      <w:r>
        <w:rPr/>
        <w:t xml:space="preserve">złożenie projektu i jego ustna obrona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w:t>
      </w:r>
    </w:p>
    <w:p>
      <w:pPr>
        <w:keepNext w:val="1"/>
        <w:spacing w:after="10"/>
      </w:pPr>
      <w:r>
        <w:rPr>
          <w:b/>
          <w:bCs/>
        </w:rPr>
        <w:t xml:space="preserve">Efekt W02: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zaliczenie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dokonać wyboru reakcji chemicznej w celu przeprowadzenia żądanego procesu opierając się na wiedzy z różnych dziedzin nauki; umie posługiwać się technikami laboratoryjnymi pozwalającymi na przeprowadzenie tych reakcji; potrafi wydzielić z tych reakcji związki o odpowiedniej czystości i je scharakteryzować</w:t>
      </w:r>
    </w:p>
    <w:p>
      <w:pPr>
        <w:spacing w:before="60"/>
      </w:pPr>
      <w:r>
        <w:rPr/>
        <w:t xml:space="preserve">Weryfikacja: </w:t>
      </w:r>
    </w:p>
    <w:p>
      <w:pPr>
        <w:spacing w:before="20" w:after="190"/>
      </w:pPr>
      <w:r>
        <w:rPr/>
        <w:t xml:space="preserve">złożenie projektu i jego ustna obrona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T2A_U11</w:t>
      </w:r>
    </w:p>
    <w:p>
      <w:pPr>
        <w:keepNext w:val="1"/>
        <w:spacing w:after="10"/>
      </w:pPr>
      <w:r>
        <w:rPr>
          <w:b/>
          <w:bCs/>
        </w:rPr>
        <w:t xml:space="preserve">Efekt U02: </w:t>
      </w:r>
    </w:p>
    <w:p>
      <w:pPr/>
      <w:r>
        <w:rPr/>
        <w:t xml:space="preserve">Potrafi wykorzystać metody obliczeniowe, eksperymentalne, analityczne i statystyczne do formułowania i rozwiązywania problemów w zakresie technologii chemicznej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przygotowanie projektu i jego obrona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2026-09-04T12:43:42+02:00</dcterms:created>
  <dcterms:modified xsi:type="dcterms:W3CDTF">2026-09-04T12:43:42+02:00</dcterms:modified>
</cp:coreProperties>
</file>

<file path=docProps/custom.xml><?xml version="1.0" encoding="utf-8"?>
<Properties xmlns="http://schemas.openxmlformats.org/officeDocument/2006/custom-properties" xmlns:vt="http://schemas.openxmlformats.org/officeDocument/2006/docPropsVTypes"/>
</file>