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 praktyczne aspekty reologii </w:t>
      </w:r>
    </w:p>
    <w:p>
      <w:pPr>
        <w:keepNext w:val="1"/>
        <w:spacing w:after="10"/>
      </w:pPr>
      <w:r>
        <w:rPr>
          <w:b/>
          <w:bCs/>
        </w:rPr>
        <w:t xml:space="preserve">Koordynator przedmiotu: </w:t>
      </w:r>
    </w:p>
    <w:p>
      <w:pPr>
        <w:spacing w:before="20" w:after="190"/>
      </w:pPr>
      <w:r>
        <w:rPr/>
        <w:t xml:space="preserve">Dr inż. Anna Krztoń-Maziopa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40h, w tym:
 a)obecność na wykładach-30h,
 b) obecność na konsultacjach -10h, 
 2. zapoznanie się ze wskazaną literatura, przygotowanie krótkiej prezentacji- 10h
 3. przygotowanie do egzaminu i obecność na egzaminie- 10h 
Razem nakład pracy studenta: 40h + 10h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konsultacje – 10h 
Razem: 40h,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między innymi w procesach przetwórstwa polimerów, mas ceramicznych, przemyśle farb i lakierów, spożywczym, farmaceutycznym, kosmetycznym. Wraz z rozwojem nowoczesnych elektrolitów żelowych, polimerowych oraz kompozytowych niezbędne jest również poszerzenie wiedzy w obszarze badań reologicznych tego rodzaju materiałów.</w:t>
      </w:r>
    </w:p>
    <w:p>
      <w:pPr>
        <w:keepNext w:val="1"/>
        <w:spacing w:after="10"/>
      </w:pPr>
      <w:r>
        <w:rPr>
          <w:b/>
          <w:bCs/>
        </w:rPr>
        <w:t xml:space="preserve">Treści kształcenia: </w:t>
      </w:r>
    </w:p>
    <w:p>
      <w:pPr>
        <w:spacing w:before="20" w:after="190"/>
      </w:pPr>
      <w:r>
        <w:rPr/>
        <w:t xml:space="preserve">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 Zastosowanie metod reologicznych w badaniach elektrolitów: ciekłych, polimerowych, żelowych i układów zawierających napełniacze. Typy stosowanych napełniaczy. Wpływ oddziaływania polimer-napełniacz na charakterystykę reologiczną. Rodzaje wykonywanych badań i analiza wyników w oparciu o dostępne modele reologiczne. </w:t>
      </w:r>
    </w:p>
    <w:p>
      <w:pPr>
        <w:keepNext w:val="1"/>
        <w:spacing w:after="10"/>
      </w:pPr>
      <w:r>
        <w:rPr>
          <w:b/>
          <w:bCs/>
        </w:rPr>
        <w:t xml:space="preserve">Metody oceny: </w:t>
      </w:r>
    </w:p>
    <w:p>
      <w:pPr>
        <w:spacing w:before="20" w:after="190"/>
      </w:pPr>
      <w:r>
        <w:rPr/>
        <w:t xml:space="preserve">Zaliczenie pisemne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J. Ferguson, Z. Kembłowski „Reologia stosowana płynów”, MARCUS Sc, Łódź 1995, K. Wilczyński „Reologia w przetwórstwie tworzyw sztucznych„ WNT Warszawa 2001, W. Wilkinson „Ciecze nienewtonowskie” WNT Warszawa 1963, A. Malkin „Rheology Fundamentals” ChemTec Publishing, Toronto 1994, A.V. Shenoy “Rheology of filled polymer systems” Kluwer Academic Publishers 1999 T. G. Mezger “The Rheology Handbook: For Users of Rotational and Oscillatory Rheometers” Vincentz Network GmbH &amp; Co KG,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 Krótka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Potrafi zaplanować test reometryczny pozwalający na zbadanie właściwości reologicznych wybranej substancji (test rotacyjny/oscylacyjny, dobór geometrii pomiarowych, etc.)</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Krótka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2026-09-27T21:14:41+02:00</dcterms:created>
  <dcterms:modified xsi:type="dcterms:W3CDTF">2026-09-27T21:14:41+02:00</dcterms:modified>
</cp:coreProperties>
</file>

<file path=docProps/custom.xml><?xml version="1.0" encoding="utf-8"?>
<Properties xmlns="http://schemas.openxmlformats.org/officeDocument/2006/custom-properties" xmlns:vt="http://schemas.openxmlformats.org/officeDocument/2006/docPropsVTypes"/>
</file>