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Introduction to Bioreactors  </w:t>
      </w:r>
    </w:p>
    <w:p>
      <w:pPr>
        <w:keepNext w:val="1"/>
        <w:spacing w:after="10"/>
      </w:pPr>
      <w:r>
        <w:rPr>
          <w:b/>
          <w:bCs/>
        </w:rPr>
        <w:t xml:space="preserve">Koordynator przedmiotu: </w:t>
      </w:r>
    </w:p>
    <w:p>
      <w:pPr>
        <w:spacing w:before="20" w:after="190"/>
      </w:pPr>
      <w:r>
        <w:rPr/>
        <w:t xml:space="preserve">prof. dr hab. inż. Jerzy Bałdyga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course deals with bioreactor design, based on the kinetics of the microorganism growth, kinetics of biochemical reactions and reactor hydrodynamics. Program contains: discussion of interactions between cell population and medium, characteristics of cell population, models of growth (segregated, structural), design and analysis of ideal bioreactors (chemostat, semibatch bioreactor, plug flow bioreactor, bioreactors with recirculation, systems of bioreactors), mixed microbial populations (classification of pairwise interactions, dynamics of mixed microbial populations), problem of stresses in biotechnology, characteristics of different bioreactors (mixed tank, bubble column, air-lift reactor, packed column), rules of bioreactor selection, scale-up, enzyme-catalyzed reactions, immobilized enzyme kinetics.</w:t>
      </w:r>
    </w:p>
    <w:p>
      <w:pPr>
        <w:keepNext w:val="1"/>
        <w:spacing w:after="10"/>
      </w:pPr>
      <w:r>
        <w:rPr>
          <w:b/>
          <w:bCs/>
        </w:rPr>
        <w:t xml:space="preserve">Treści kształcenia: </w:t>
      </w:r>
    </w:p>
    <w:p>
      <w:pPr>
        <w:spacing w:before="20" w:after="190"/>
      </w:pPr>
      <w:r>
        <w:rPr/>
        <w:t xml:space="preserve">Description:
•  Modelling of Basic types of bioreactors
•  Scaling up
•  Selection of bioreactors 
•  Predicting dynamics of bioreactors
</w:t>
      </w:r>
    </w:p>
    <w:p>
      <w:pPr>
        <w:keepNext w:val="1"/>
        <w:spacing w:after="10"/>
      </w:pPr>
      <w:r>
        <w:rPr>
          <w:b/>
          <w:bCs/>
        </w:rPr>
        <w:t xml:space="preserve">Metody oceny: </w:t>
      </w:r>
    </w:p>
    <w:p>
      <w:pPr>
        <w:spacing w:before="20" w:after="190"/>
      </w:pPr>
      <w:r>
        <w:rPr/>
        <w:t xml:space="preserve">Written colloquium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J.Bałdyga, M.Henczka, W.Podgórska Obliczenia w Inżynierii Bioreaktorów, Oficyna Wydawnicza Politechniki Warszawskiej, 1996 
J.E.Bailey, D.F.Ollis Biochemical Engineering Fundamentals 2nd ed., Mc Graw-Hill, 1986 S.Aiba, A.E.Humphrey, N.F.Mills Inżynieria Biochemiczna, WNT 1977 
W.W.Kafarow, A.J.Winarow, L.S.Gordiejew Modelowanie Reaktorów Biochemicznych, WNT 1983 
T.K.Ghose Bioprocess Computations in Biotechnology, Ellis Horwood Limited 1990 
A.H.Scragg Bioreactors in Biotechnology. A practical approach, Ellis Horwood Limited 1991 
H.J.Rehm, G.Reed Biotechnology. Vol.4. Measuring, Modelling and Control, VCH 1991 
M.L.Shuler, F.Kargi Bioprocess Engineering: Basic Concepts, Prentice Hall 1992 K.van’t Riet, J. Tramper Basic Bioreactor Design, Marcel Dekker 1991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2026-10-19T08:40:46+02:00</dcterms:created>
  <dcterms:modified xsi:type="dcterms:W3CDTF">2026-10-19T08:40:46+02:00</dcterms:modified>
</cp:coreProperties>
</file>

<file path=docProps/custom.xml><?xml version="1.0" encoding="utf-8"?>
<Properties xmlns="http://schemas.openxmlformats.org/officeDocument/2006/custom-properties" xmlns:vt="http://schemas.openxmlformats.org/officeDocument/2006/docPropsVTypes"/>
</file>