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związków złożonych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Zygmunt Gontarz,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- 45 h, w tym:
a)	obecność na wykładach - 30 h,
b)	konsultacje do wykładu i ćwiczeń - 15 h
2.	zapoznanie się ze wskazaną literaturą - 45 h
Razem nakład pracy studenta: 90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- 30 h,
2.	udział konsultacjach - 15 h
Razem: 45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nieorganiczna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wiedzę teoretyczną na temat budowy związków złożonych – wodorowych, tlenowych, wielopierwiastkowych.
•	umieć opisać budowę drobinową i rodzaje wiązań w związkach złożonych,
•	znać rodzaje związków borowodorowych, krzemianów, pierwiastków bloku dsp i fdsp na niskich stopniach utlenienia,
•	umieć się posługiwać baza danych strukturalnych ICSD.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stanowi rozszerzenie i uzupełnienie treści wykładowych z Chemii Nieorganicznej i obejmuje bardziej zaawansowane zagadnienia z zakresu klasyfikacji, budowy i zastosowania związków złożonych pierwiastków bloku: sp, dsp i fdsp. Szczególny nacisk położono na omówienie następujących klas związków: złożone związki tlenowe – borany i krzemiany, izopolizwiązki i heteropolizwiązki, borowodory, klastery nieorganiczne, związki pierwiastków bloku dsp i fdsp na niskich stopniach utlenienia. Jednocześnie w ramach przedmiotu studenci opracowują do prezentacji na ostatnich wykładach wybrane artykuły, które ukazały się w ciągu ostatnich trzech lat w literaturze światowej, a wiążące się ściśle z treścią wykładu i uzupełniające ją.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tlenowe, wodorowe i jednopierwiastkowe drobiny złożonych związków  chemicznych oraz ich budowę,  właściwości chemiczne i otrzymywanie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pozyskiwać i interpretować informacje na temat związków złożonych zawarte w  podręcznikach, artykułach w czasopismach chemicznych , bazie  danych strukturalnych nieorganicznych związków chemicznych.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posługiwać się podstawową terminologią i nomenklaturą chemiczną odnośnie związków złożonych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</w:t>
      </w:r>
    </w:p>
    <w:p>
      <w:pPr>
        <w:keepNext w:val="1"/>
        <w:spacing w:after="10"/>
      </w:pPr>
      <w:r>
        <w:rPr>
          <w:b/>
          <w:bCs/>
        </w:rPr>
        <w:t xml:space="preserve">Efekt U16: </w:t>
      </w:r>
    </w:p>
    <w:p>
      <w:pPr/>
      <w:r>
        <w:rPr/>
        <w:t xml:space="preserve">potrafi przewidzieć i właściwości chemiczne drobin złozonych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rozumie potrzebę ciągłego dokształcania się, potrafi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2026-09-04T16:44:08+02:00</dcterms:created>
  <dcterms:modified xsi:type="dcterms:W3CDTF">2026-09-04T16:44:08+02:00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