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Andrzej Sporzyński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chemia kwantowa. 
Po zaliczeniu przedmiotu student powinien:
1.       Mieć ogólną wiedzę teoretyczną na temat szybkości reakcji chemicznych, kinetyki reakcji złożonych, dynamiki molekularnej reakcji i procesów elektrochemicznych.
2.       Na podstawie wykładu i dostępnych źródeł literaturowych student ma zrozumieć zagadnienia takie jak: podstawowe pojęcia kinetyki chemicznej - reakcje proste, reakcje złożone; teorie szybkości reakcji; autokataliza; kataliza homogenna i heterogenna; reakcje enzymatyczne; elementy fotochemii, dynamika procesów elektrochemicznych.
3.       Umieć wykonywać inżynierskie obliczenia fizykochemiczne, omawiane w programie przedmiotu.
4.       Znać podstawowe pojęcia chemii kwantowej.
5.       Umieć wyjaśnić zasady oddziaływania promieniowania z materią i powstawania widm absorpcyjnych.
6.       Umieć przewidzieć wygląd widm dla prostych układów molekularnych.
7.       Umieć posługiwać się prostymi programami obliczeniowymi energii układów molekularnych i symulacji widm.
 </w:t>
      </w:r>
    </w:p>
    <w:p>
      <w:pPr>
        <w:keepNext w:val="1"/>
        <w:spacing w:after="10"/>
      </w:pPr>
      <w:r>
        <w:rPr>
          <w:b/>
          <w:bCs/>
        </w:rPr>
        <w:t xml:space="preserve">Treści kształcenia: </w:t>
      </w:r>
    </w:p>
    <w:p>
      <w:pPr>
        <w:spacing w:before="20" w:after="190"/>
      </w:pPr>
      <w:r>
        <w:rPr/>
        <w:t xml:space="preserve">1.       Procesy kinetyczne i elektrochemiczne.
1.1. Podstawowe równania kinetyczne.
1.2. Podstawowe równania reaktorów chemicznych.
1.3. Kinetyka reakcji złożonych.
1.4. Mechanizm reakcji elementarnych.
1.5. Kataliza heterogeniczna.
1.6. Kinetyka rekcji jonowych i homogenicznych reakcji katalitycznych w roztworach.
1.7. Reakcje enzymatyczne. Biokataliza. Kataliza enzymatyczna (mikroheterofazowa), mechanizmy, teorie katalizy enzymatycznej. Inhibicja reakcji enzymatycznych, mechanizmy i kryteria rozróżnienia.
1.8. Fizykochemiczne podstawy farmakokinetyki. Rola kinetyki chemicznej w farmakologii. Parametry farmokinetyki (dostępność biologiczna, objętość dystrybucji, biologiczny okres półtrwania).
1.9. Elementy fotochemii. Kinetyka reakcji fotochemicznych, prawa fotochemii, przykłady procesów fotochemicznych, mechanizmy.
1.10. Procesy elektrochemiczne.
2.       Podstawy chemii kwantowej i spektroskopii.
2.1. Postulaty mechaniki kwantowej i jej zastosowanie w chemii.
2.2. Podstawy spektroskopii
2.3. Proste układy modelowe i ich wykorzystanie do opisu świata atomów i cząsteczek.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½; (70 - 80) – db; (80 - 90) - db ½;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(z kinetyki i chemii kwantowej), oraz ocenę z pracy obliczeniowej z chemii kwantowej.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Wyd. Naukowe PWN, Warszawa, 2007.
2.       T. W. Herman, Chemia fizyczna, Wydawnictwo Lekarskie PZWL, Warszawa, 2007.
3.       Z. Kęcki, Podstawy spektroskopii molekularnej, PWN, Warszawa 2013.
4.       A. Kisza, Elektrochemia. Elektrodyka II, wykłady z chemii fizycznej, WNT, Warszawa, 2001.
5.       W. Kołos, J. Sadlej, Atom i cząsteczka, WNT, Warszawa 1998.
6.       A. Molski, Wprowadzenie do kinetyki chemicznej, WNT, Warszawa, 2001.
7.       K. Pigoń, Z. Ruziewicz, Chemia fizyczna, Podstawy fenomenologiczne t. I, Wyd. Naukowe PWN SA, Warszawa, 2007.
8.       J. Sadlej, Spektroskopia molekularna, WNT, Warszawa 2002.
9.       L. Sobczyk, A. Kisza, K. Gartner, A. Koll, Eksperymentalna chemia fizyczna, PWN,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 </w:t>
      </w:r>
    </w:p>
    <w:p>
      <w:pPr/>
      <w:r>
        <w:rPr/>
        <w:t xml:space="preserve">Posiada ugruntowaną wiedzę ogólną z podstawowych działów chemii fizycznej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U10: </w:t>
      </w:r>
    </w:p>
    <w:p>
      <w:pPr/>
      <w:r>
        <w:rPr/>
        <w:t xml:space="preserve">Posiada umiejętność interpretacji i krytycznej dyskusji wyników prowadzonych badań, a także jest zdolny do wyciągania wniosków w celu modyfikacji wcześniej przyjętych założeń Potrafi wykorzystać proste metody obliczeniowe, eksperymentalne i analityczne do formułowania i rozwiązywania problemów w zakresie technologii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K_U10, K_U11 </w:t>
      </w:r>
    </w:p>
    <w:p>
      <w:pPr>
        <w:spacing w:before="20" w:after="190"/>
      </w:pPr>
      <w:r>
        <w:rPr>
          <w:b/>
          <w:bCs/>
        </w:rPr>
        <w:t xml:space="preserve">Powiązane efekty obszarowe: </w:t>
      </w:r>
      <w:r>
        <w:rPr/>
        <w:t xml:space="preserve">T1A_U08, T1A_U08</w:t>
      </w:r>
    </w:p>
    <w:p>
      <w:pPr>
        <w:keepNext w:val="1"/>
        <w:spacing w:after="10"/>
      </w:pPr>
      <w:r>
        <w:rPr>
          <w:b/>
          <w:bCs/>
        </w:rPr>
        <w:t xml:space="preserve">Efekt U12: </w:t>
      </w:r>
    </w:p>
    <w:p>
      <w:pPr/>
      <w:r>
        <w:rPr/>
        <w:t xml:space="preserve">W oparciu o wiedzę ogólną wyjaśnia podstawowe zjawiska związane z istotnymi procesami w technologii i  inżynierii chemicznej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K_U12 </w:t>
      </w:r>
    </w:p>
    <w:p>
      <w:pPr>
        <w:spacing w:before="20" w:after="190"/>
      </w:pPr>
      <w:r>
        <w:rPr>
          <w:b/>
          <w:bCs/>
        </w:rPr>
        <w:t xml:space="preserve">Powiązane efekty obszarowe: </w:t>
      </w:r>
      <w:r>
        <w:rPr/>
        <w:t xml:space="preserve">T1A_U08</w:t>
      </w:r>
    </w:p>
    <w:p>
      <w:pPr>
        <w:keepNext w:val="1"/>
        <w:spacing w:after="10"/>
      </w:pPr>
      <w:r>
        <w:rPr>
          <w:b/>
          <w:bCs/>
        </w:rPr>
        <w:t xml:space="preserve">Efekt U13: </w:t>
      </w:r>
    </w:p>
    <w:p>
      <w:pPr/>
      <w:r>
        <w:rPr/>
        <w:t xml:space="preserve">Rozróżnia typy reakcji chemicznych i posiada umiejętność ich doboru do realizowanych procesów chemicznych</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U14: </w:t>
      </w:r>
    </w:p>
    <w:p>
      <w:pPr/>
      <w:r>
        <w:rPr/>
        <w:t xml:space="preserve">Potrafi scharakteryzować różne stany materii wykorzystując teorie używane do ich opisu</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T1A_U11</w:t>
      </w:r>
    </w:p>
    <w:p>
      <w:pPr>
        <w:keepNext w:val="1"/>
        <w:spacing w:after="10"/>
      </w:pPr>
      <w:r>
        <w:rPr>
          <w:b/>
          <w:bCs/>
        </w:rPr>
        <w:t xml:space="preserve">Efekt U16: </w:t>
      </w:r>
    </w:p>
    <w:p>
      <w:pPr/>
      <w:r>
        <w:rPr/>
        <w:t xml:space="preserve">Przewiduje reaktywność związków chemicznych na podstawie ich budowy, szacuje efekty cieplne procesów  chemicznych </w:t>
      </w:r>
    </w:p>
    <w:p>
      <w:pPr>
        <w:spacing w:before="60"/>
      </w:pPr>
      <w:r>
        <w:rPr/>
        <w:t xml:space="preserve">Weryfikacja: </w:t>
      </w:r>
    </w:p>
    <w:p>
      <w:pPr>
        <w:spacing w:before="20" w:after="190"/>
      </w:pPr>
      <w:r>
        <w:rPr/>
        <w:t xml:space="preserve">Zaliczenia/ 2 kolokwia, 2 kartkówki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Zaliczenia/ 2 kolokwia, 2 kartkówki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2026-09-27T12:17:18+02:00</dcterms:created>
  <dcterms:modified xsi:type="dcterms:W3CDTF">2026-09-27T12:17:18+02:00</dcterms:modified>
</cp:coreProperties>
</file>

<file path=docProps/custom.xml><?xml version="1.0" encoding="utf-8"?>
<Properties xmlns="http://schemas.openxmlformats.org/officeDocument/2006/custom-properties" xmlns:vt="http://schemas.openxmlformats.org/officeDocument/2006/docPropsVTypes"/>
</file>