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w:t>
      </w:r>
    </w:p>
    <w:p>
      <w:pPr>
        <w:keepNext w:val="1"/>
        <w:spacing w:after="10"/>
      </w:pPr>
      <w:r>
        <w:rPr>
          <w:b/>
          <w:bCs/>
        </w:rPr>
        <w:t xml:space="preserve">Koordynator przedmiotu: </w:t>
      </w:r>
    </w:p>
    <w:p>
      <w:pPr>
        <w:spacing w:before="20" w:after="190"/>
      </w:pPr>
      <w:r>
        <w:rPr/>
        <w:t xml:space="preserve">dr Piotr Jermakowicz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A2_FTPR</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 godz. Praca własna:
przygotowanie do zajęć 40 godz. czytanie
wskazanej literatury 15 godz. Sumaryczne
obciążenie pracą studenta 85 godz.</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Zaznajomienie studentów z problematyką PR. Przedstawienie roli, zadań i metod  w efektywnym komunikowaniu się oraz środków i narzędzi wykorzystywanych w praktyce Public Relations. Zapoznanie  studentów z możliwościami wykorzystania i uwarunkowaniami wyboru różnych form komunikacji w kontaktach z otoczeniem i wewnątrz własnych struktur organizacyjnych w ramach działań Public Relations.</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w:t>
      </w:r>
    </w:p>
    <w:p>
      <w:pPr>
        <w:keepNext w:val="1"/>
        <w:spacing w:after="10"/>
      </w:pPr>
      <w:r>
        <w:rPr>
          <w:b/>
          <w:bCs/>
        </w:rPr>
        <w:t xml:space="preserve">Metody oceny: </w:t>
      </w:r>
    </w:p>
    <w:p>
      <w:pPr>
        <w:spacing w:before="20" w:after="190"/>
      </w:pPr>
      <w:r>
        <w:rPr/>
        <w:t xml:space="preserve">Podstawą zaliczenia przedmiotu jest uzyskanie pozytywnej oceny z kolokwium końcowego  w formie testu. Test składa się z trzydziestu pytań i trzech możliwych odpowiedzi na każde z nich.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Wojcik K. Public Relations od A do Z, tom I: Analiza sytuacji wyjściowej, planowanie działalności, tom II: Wprowadzanie programów PR, kontrola procesów Placet, Warszawa 2007
Literatura uzupełniająca:
1. Flis J., Samorządowe public relations, Wydawnictwo Uniwersytetu Jagiellońskiego, Kraków 2007.
2. Gregory A. (red.), Skuteczne techniki PR, Gdańskie Wydawnictwo Psychologiczne, Gdańsk 2005
3. Fisher J.G., Jak zorganizować perfekcyjną konferencję, One press 2005</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podstawową terminologię w zakresie PR, rozumie jej źródła i zastosowania w praktyce.</w:t>
      </w:r>
    </w:p>
    <w:p>
      <w:pPr>
        <w:spacing w:before="60"/>
      </w:pPr>
      <w:r>
        <w:rPr/>
        <w:t xml:space="preserve">Weryfikacja: </w:t>
      </w:r>
    </w:p>
    <w:p>
      <w:pPr>
        <w:spacing w:before="20" w:after="190"/>
      </w:pPr>
      <w:r>
        <w:rPr/>
        <w:t xml:space="preserve">Kolokwium zaliczeniowe w formie testu</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S2A_W01, S2A_W02, S2A_W07, S2A_W08</w:t>
      </w:r>
    </w:p>
    <w:p>
      <w:pPr>
        <w:keepNext w:val="1"/>
        <w:spacing w:after="10"/>
      </w:pPr>
      <w:r>
        <w:rPr>
          <w:b/>
          <w:bCs/>
        </w:rPr>
        <w:t xml:space="preserve">Efekt W_02: </w:t>
      </w:r>
    </w:p>
    <w:p>
      <w:pPr/>
      <w:r>
        <w:rPr/>
        <w:t xml:space="preserve"> Zna wybrane, podstawowe, teorie i koncepcje w zakresie PR i potrafi je zastosować w praktyce.
</w:t>
      </w:r>
    </w:p>
    <w:p>
      <w:pPr>
        <w:spacing w:before="60"/>
      </w:pPr>
      <w:r>
        <w:rPr/>
        <w:t xml:space="preserve">Weryfikacja: </w:t>
      </w:r>
    </w:p>
    <w:p>
      <w:pPr>
        <w:spacing w:before="20" w:after="190"/>
      </w:pPr>
      <w:r>
        <w:rPr/>
        <w:t xml:space="preserve">Kolokwium zaliczeniowe w formie testu</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S2A_W01, S2A_W02, S2A_W07, S2A_W08</w:t>
      </w:r>
    </w:p>
    <w:p>
      <w:pPr>
        <w:keepNext w:val="1"/>
        <w:spacing w:after="10"/>
      </w:pPr>
      <w:r>
        <w:rPr>
          <w:b/>
          <w:bCs/>
        </w:rPr>
        <w:t xml:space="preserve">Efekt W_06: </w:t>
      </w:r>
    </w:p>
    <w:p>
      <w:pPr/>
      <w:r>
        <w:rPr/>
        <w:t xml:space="preserve">Ma podstawową wiedzę o funkcjach PR, o jego celach, podstawach, organizacji i funkcjonowaniu
</w:t>
      </w:r>
    </w:p>
    <w:p>
      <w:pPr>
        <w:spacing w:before="60"/>
      </w:pPr>
      <w:r>
        <w:rPr/>
        <w:t xml:space="preserve">Weryfikacja: </w:t>
      </w:r>
    </w:p>
    <w:p>
      <w:pPr>
        <w:spacing w:before="20" w:after="190"/>
      </w:pPr>
      <w:r>
        <w:rPr/>
        <w:t xml:space="preserve">Kolokwium zaliczeniowe w formie test</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S2A_W01, S2A_W02, S2A_W07, S2A_W08</w:t>
      </w:r>
    </w:p>
    <w:p>
      <w:pPr>
        <w:pStyle w:val="Heading3"/>
      </w:pPr>
      <w:bookmarkStart w:id="3" w:name="_Toc3"/>
      <w:r>
        <w:t>Profil ogólnoakademicki - umiejętności</w:t>
      </w:r>
      <w:bookmarkEnd w:id="3"/>
    </w:p>
    <w:p>
      <w:pPr>
        <w:keepNext w:val="1"/>
        <w:spacing w:after="10"/>
      </w:pPr>
      <w:r>
        <w:rPr>
          <w:b/>
          <w:bCs/>
        </w:rPr>
        <w:t xml:space="preserve">Efekt U_02 : </w:t>
      </w:r>
    </w:p>
    <w:p>
      <w:pPr/>
      <w:r>
        <w:rPr/>
        <w:t xml:space="preserve">Potrafi zdiagnozować potrzeby organizacji w oparciu o analizę: strategii i kultury organizacyjnej oraz zdefiniować zakres zadań komórki PR.
</w:t>
      </w:r>
    </w:p>
    <w:p>
      <w:pPr>
        <w:spacing w:before="60"/>
      </w:pPr>
      <w:r>
        <w:rPr/>
        <w:t xml:space="preserve">Weryfikacja: </w:t>
      </w:r>
    </w:p>
    <w:p>
      <w:pPr>
        <w:spacing w:before="20" w:after="190"/>
      </w:pPr>
      <w:r>
        <w:rPr/>
        <w:t xml:space="preserve">Kolokwium zaliczeniowe w formie test</w:t>
      </w:r>
    </w:p>
    <w:p>
      <w:pPr>
        <w:spacing w:before="20" w:after="190"/>
      </w:pPr>
      <w:r>
        <w:rPr>
          <w:b/>
          <w:bCs/>
        </w:rPr>
        <w:t xml:space="preserve">Powiązane efekty kierunkowe: </w:t>
      </w:r>
      <w:r>
        <w:rPr/>
        <w:t xml:space="preserve">K_U01, K_U04, K_U06</w:t>
      </w:r>
    </w:p>
    <w:p>
      <w:pPr>
        <w:spacing w:before="20" w:after="190"/>
      </w:pPr>
      <w:r>
        <w:rPr>
          <w:b/>
          <w:bCs/>
        </w:rPr>
        <w:t xml:space="preserve">Powiązane efekty obszarowe: </w:t>
      </w:r>
      <w:r>
        <w:rPr/>
        <w:t xml:space="preserve">S2A_U01, S2A_U02, S2A_U05, S2A_U06, S2A_U01, S2A_U02, S2A_U03, S2A_U05, S2A_U06, S2A_U07, S2A_U08, S2A_U01, S2A_U02, S2A_U03, S2A_U06, S2A_U08</w:t>
      </w:r>
    </w:p>
    <w:p>
      <w:pPr>
        <w:keepNext w:val="1"/>
        <w:spacing w:after="10"/>
      </w:pPr>
      <w:r>
        <w:rPr>
          <w:b/>
          <w:bCs/>
        </w:rPr>
        <w:t xml:space="preserve">Efekt U_03: </w:t>
      </w:r>
    </w:p>
    <w:p>
      <w:pPr/>
      <w:r>
        <w:rPr/>
        <w:t xml:space="preserve">Wie na czym polega praca zespołów PR, zna mechanizmy ich funkcjonowania.
</w:t>
      </w:r>
    </w:p>
    <w:p>
      <w:pPr>
        <w:spacing w:before="60"/>
      </w:pPr>
      <w:r>
        <w:rPr/>
        <w:t xml:space="preserve">Weryfikacja: </w:t>
      </w:r>
    </w:p>
    <w:p>
      <w:pPr>
        <w:spacing w:before="20" w:after="190"/>
      </w:pPr>
      <w:r>
        <w:rPr/>
        <w:t xml:space="preserve">Kolokwium zaliczeniowe w formie testu</w:t>
      </w:r>
    </w:p>
    <w:p>
      <w:pPr>
        <w:spacing w:before="20" w:after="190"/>
      </w:pPr>
      <w:r>
        <w:rPr>
          <w:b/>
          <w:bCs/>
        </w:rPr>
        <w:t xml:space="preserve">Powiązane efekty kierunkowe: </w:t>
      </w:r>
      <w:r>
        <w:rPr/>
        <w:t xml:space="preserve">K_U01, K_U04, K_U06</w:t>
      </w:r>
    </w:p>
    <w:p>
      <w:pPr>
        <w:spacing w:before="20" w:after="190"/>
      </w:pPr>
      <w:r>
        <w:rPr>
          <w:b/>
          <w:bCs/>
        </w:rPr>
        <w:t xml:space="preserve">Powiązane efekty obszarowe: </w:t>
      </w:r>
      <w:r>
        <w:rPr/>
        <w:t xml:space="preserve">S2A_U01, S2A_U02, S2A_U05, S2A_U06, S2A_U01, S2A_U02, S2A_U03, S2A_U05, S2A_U06, S2A_U07, S2A_U08, S2A_U01, S2A_U02, S2A_U03, S2A_U06, S2A_U08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poziomu swojej wiedzy i umiejętności z zakresu PR. Rozumie konieczność dalszego doskonalenia się zawodowego i rozwoju osobistego.
</w:t>
      </w:r>
    </w:p>
    <w:p>
      <w:pPr>
        <w:spacing w:before="60"/>
      </w:pPr>
      <w:r>
        <w:rPr/>
        <w:t xml:space="preserve">Weryfikacja: </w:t>
      </w:r>
    </w:p>
    <w:p>
      <w:pPr>
        <w:spacing w:before="20" w:after="190"/>
      </w:pPr>
      <w:r>
        <w:rPr/>
        <w:t xml:space="preserve">Kolokwium zaliczeniowe w formie testu</w:t>
      </w:r>
    </w:p>
    <w:p>
      <w:pPr>
        <w:spacing w:before="20" w:after="190"/>
      </w:pPr>
      <w:r>
        <w:rPr>
          <w:b/>
          <w:bCs/>
        </w:rPr>
        <w:t xml:space="preserve">Powiązane efekty kierunkowe: </w:t>
      </w:r>
      <w:r>
        <w:rPr/>
        <w:t xml:space="preserve">K_K02, K_K03, K_K04</w:t>
      </w:r>
    </w:p>
    <w:p>
      <w:pPr>
        <w:spacing w:before="20" w:after="190"/>
      </w:pPr>
      <w:r>
        <w:rPr>
          <w:b/>
          <w:bCs/>
        </w:rPr>
        <w:t xml:space="preserve">Powiązane efekty obszarowe: </w:t>
      </w:r>
      <w:r>
        <w:rPr/>
        <w:t xml:space="preserve">S2A_K01, S2A_K04, S2A_K06, S2A_K02, S2A_K03, S2A_K01, S2A_K03, S2A_K06, S2A_K07</w:t>
      </w:r>
    </w:p>
    <w:p>
      <w:pPr>
        <w:keepNext w:val="1"/>
        <w:spacing w:after="10"/>
      </w:pPr>
      <w:r>
        <w:rPr>
          <w:b/>
          <w:bCs/>
        </w:rPr>
        <w:t xml:space="preserve">Efekt K_06: </w:t>
      </w:r>
    </w:p>
    <w:p>
      <w:pPr/>
      <w:r>
        <w:rPr/>
        <w:t xml:space="preserve">Odpowiedzialnie przygotowuje się do pełnienia ważnej roli w społeczeństwie, projektuje i wykonuje zadania w zakresie pracy zawodowej.
	</w:t>
      </w:r>
    </w:p>
    <w:p>
      <w:pPr>
        <w:spacing w:before="60"/>
      </w:pPr>
      <w:r>
        <w:rPr/>
        <w:t xml:space="preserve">Weryfikacja: </w:t>
      </w:r>
    </w:p>
    <w:p>
      <w:pPr>
        <w:spacing w:before="20" w:after="190"/>
      </w:pPr>
      <w:r>
        <w:rPr/>
        <w:t xml:space="preserve">Kolokwium zaliczeniowe w formie testu</w:t>
      </w:r>
    </w:p>
    <w:p>
      <w:pPr>
        <w:spacing w:before="20" w:after="190"/>
      </w:pPr>
      <w:r>
        <w:rPr>
          <w:b/>
          <w:bCs/>
        </w:rPr>
        <w:t xml:space="preserve">Powiązane efekty kierunkowe: </w:t>
      </w:r>
      <w:r>
        <w:rPr/>
        <w:t xml:space="preserve">K_K02, K_K03, K_K04, K_K08 BNP</w:t>
      </w:r>
    </w:p>
    <w:p>
      <w:pPr>
        <w:spacing w:before="20" w:after="190"/>
      </w:pPr>
      <w:r>
        <w:rPr>
          <w:b/>
          <w:bCs/>
        </w:rPr>
        <w:t xml:space="preserve">Powiązane efekty obszarowe: </w:t>
      </w:r>
      <w:r>
        <w:rPr/>
        <w:t xml:space="preserve">S2A_K01, S2A_K04, S2A_K06, S2A_K02, S2A_K03, S2A_K01, S2A_K03, S2A_K06, S2A_K07, S2A_K01, S2A_K03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2026-10-21T14:18:36+02:00</dcterms:created>
  <dcterms:modified xsi:type="dcterms:W3CDTF">2026-10-21T14:18:36+02:00</dcterms:modified>
</cp:coreProperties>
</file>

<file path=docProps/custom.xml><?xml version="1.0" encoding="utf-8"?>
<Properties xmlns="http://schemas.openxmlformats.org/officeDocument/2006/custom-properties" xmlns:vt="http://schemas.openxmlformats.org/officeDocument/2006/docPropsVTypes"/>
</file>