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	g.
Praca własna: przygotowanie do zajęć i kolokwium	20 g.; czytanie wskazanej literatury 	20 g.; napisanie referatu lub przygotowanie prezentacji	10 g.; 
Sumaryczne obciążenie pracą studenta	80 g.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ekonomii i rynków kapitałowych; związki korelacyjne także z psychologią społeczną.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Ćwiczenia/seminaria
Rozszerzenie wiedzy studentów w zakresie ekonomii o nurt behawioralny. W szczególności o podstawy:
- teorii gier i teorii agencji,
- anomalii zachowań ekonomicznych w świetle badań psychologicznych,
- nieracjonalności zachowań,	
- teorii aukcji i negocjacji jako form ustalania cen rynkowych,
- teorii podziału,
- podejścia do ryzyka,
- teorii perspektywy,
- rozwoju ekonomicznego od strony postaw i preferencji.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
2. Problemy nagradzania pracowników w świetle teorii mikroekonomii i wybranych teorii psychologicznych (rankingi, premie, benchmarki i kultura bonusów).
3. Asymetria informacji na rynku finansowym. Problem gapowicza, problem wraków, problem agencji. Rola nadzoru państwowego w zwiększaniu efektywności ekonomicznej.
4. Teoria finansów: przejawy nieefektywności rynku i ich behawioralne  wyjaśnienia.
5. Percepcja i przetwarzanie informacji o charakterze finansowym (szkoła Tversky’ego, Kahnemana i Gigerenzera).
6. Podejmowanie decyzji w warunkach niepewności.
7. Analiza anomalii w zachowaniach ekonomicznych: krótkowzroczna awersja do strat, efekt dyspozycji, efekt utopionych kosztów, kadrowanie.
8. Wpływ czasu na podejmowanie decyzji ekonomicznych – wybór międzyokresowy i adaptacja.
9. Nadmierne zadłużenie i hazard jako nieracjonalne zachowania ekonomiczne.
10. Nakładanie podatków i koncesjonowanie jako metody poprawy efektywności gospodarki zasobami.
11. Gry ewolucyjne („dylemat więźnia”, „gołębie i jastrzębie” i inne). Gry jednokrotne i wielokrotne.
12. Rodzaje i przebieg aukcji jako gry gospodarczej.
13. Negocjacje jako forma gry ekonomicznej. Wybór strategii: kooperacja czy nielojalność.
14. Podział dóbr jako gra ekonomiczna. Zasada sprawiedliwego podziału.
15. Behawioralne przyczyny różnic w poziomie bogactwa. Polaryzacja bogactwa jako źródło problemów gospodarczych i społecznych.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
Ocena	Student, który zaliczył przedmiot (moduł) wie / umie / potrafi:
3.0	Uzyskał co najmniej 50% punktów ze sprawdzianu pisemnego, umie posługiwać się terminologią z zakresu ekonomii behawioralnej, wykazuje się umiejętnością wyszukiwania i zaprezentowania informacji na zadany temat oraz aktywnie uczestniczy w dyskusji na zajęciach.
3.5	Uzyskał co najmniej 60% punktów ze sprawdzianu pisemnego, potrafi to co na 3.0 a ponadto umie przedstawić przykłady działania wybranych teorii w praktyce
4.0	Uzyskał co najmniej 70% punktów ze sprawdzianu pisemnego, potrafi to co na 3.5 a ponadto umie odnaleźć i zinterpretować bardziej szczegółowe informacje dotyczące teorii ekonomii behawioralnej
4.5	Uzyskał co najmniej 80% punktów ze sprawdzianu pisemnego, potrafi i umie to co na 4.0 a ponadto wykazuje się znajomością wybranych pozycji literatury uzupełniającej
5.0	Uzyskał co najmniej 90% punktów ze sprawdzianu pisemnego, potrafi i umie wszystko co na ocenę 4,5 a ponadto samodzielnie opracował i przedstawił wybrane zagadnienie z zakresu ekonomii behawioralnej.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 Kahneman Pułapki myślenia. O myśleniu szybkim i wolnym, Media Rodzina, Poznań 2012
2.	A.Cieślak Behawioralna ekonomia finansowa. Modyfikacja paradygmatów funkcjonujących w nowoczesnej teorii finansów, NBP, Materiały i Studia, Zeszyt nr 165, Warszawa 2003
3.	E. Drabik Zastosowanie teorii gier w ekonomii i zarządzaniu, wyd. SGGW, Warszawa 2005
4.	E. Ostrom Dysponowanie wspólnymi zasobami, Oficyna a Wolters Kluwer Business, Warszawa 2013
5.	T. Zaleśkiewicz Psychologia ekonomiczna, Wydawnictwo Naukowe PWN, Warszawa 2012
Literatura uzupełniająca:
1.	D. S. Landes Bogactwo i nędza narodów, wyd. Muza SA, Warszawa 2000 
2.	M. Shermer Rynkowy umysł, wyd. CIS, Warszawa 2009 
3.	G. Soros Nowy paradygmat rynków finansowych, wyd. MT Biznes,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W_EBH01: </w:t>
      </w:r>
    </w:p>
    <w:p>
      <w:pPr/>
      <w:r>
        <w:rPr/>
        <w:t xml:space="preserve">Student zna podstawową terminologię w zakresie ekonomii behawioralnej,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W_EBH02: </w:t>
      </w:r>
    </w:p>
    <w:p>
      <w:pPr/>
      <w:r>
        <w:rPr/>
        <w:t xml:space="preserve">Student zna wybrane teorie i koncepcje w zakresie ekonomii behawioralnej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W_EBH03: </w:t>
      </w:r>
    </w:p>
    <w:p>
      <w:pPr/>
      <w:r>
        <w:rPr/>
        <w:t xml:space="preserve">Ma wiedzę na temat możliwej nieracjonalności ekonomicznej ludzkich zachowań i ich konsekwencjach.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U_EBH01: </w:t>
      </w:r>
    </w:p>
    <w:p>
      <w:pPr/>
      <w:r>
        <w:rPr/>
        <w:t xml:space="preserve">Potrafi posługiwać się poznanymi teoriami w podejmowanej i prowadzonej działalności, przewiduje skutki ewentualnych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U_EBH02: </w:t>
      </w:r>
    </w:p>
    <w:p>
      <w:pPr/>
      <w:r>
        <w:rPr/>
        <w:t xml:space="preserve">Potrafi dokonać obserwacji i interpretacji otaczających go zjawisk społecznych i ekonomicznych związanych z podejmowaniem decyzji ekonomicznych w warunkach niepewności.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U_EBH03: </w:t>
      </w:r>
    </w:p>
    <w:p>
      <w:pPr/>
      <w:r>
        <w:rPr/>
        <w:t xml:space="preserve">Potrafi wykorzystać poznane teorie i konstrukcje do analizy podstawowych problemów w zakresie racjonalności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U_EBH04: </w:t>
      </w:r>
    </w:p>
    <w:p>
      <w:pPr/>
      <w:r>
        <w:rPr/>
        <w:t xml:space="preserve">Umie poszukiwać nowej wiedzy w zakresie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U_EBH05: </w:t>
      </w:r>
    </w:p>
    <w:p>
      <w:pPr/>
      <w:r>
        <w:rPr/>
        <w:t xml:space="preserve">Umie interpretować i wykorzystywać informacje i wskaźniki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Poszukiwanie informacji i przykładów na temat polecony przez prowadzącego, prezentacja przygotowanych materiałów w formie pisemnej, ustnej, jak również prezentacji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K_EBH01: </w:t>
      </w:r>
    </w:p>
    <w:p>
      <w:pPr/>
      <w:r>
        <w:rPr/>
        <w:t xml:space="preserve">Ma przekonanie o sensie, wartości i potrzebie podejmowania działań w zakresie nauk ekonomicznych w środowisku społecznym – prezentuje wyższy poziom zrozumienia zjawisk ekonomicznych, w tym z perspektywy psychologicznej.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własnych poglądów ukształtowanych na podstawie literatury i obserwacji rzeczywistości ekonomicznej.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K_EBH02: </w:t>
      </w:r>
    </w:p>
    <w:p>
      <w:pPr/>
      <w:r>
        <w:rPr/>
        <w:t xml:space="preserve">Ma przekonanie o wadze zachowania się w sposób profesjonalny, refleksji na tematy  ekonomiczne – gospodarowanie pieniędzmi,  inwestowanie, motywowanie pracowników, płacenie podatków, kupowanie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– wypowiedzi ustne lub pisemne przygotowane w trakcie pracy zespołowej.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K_EBH03: </w:t>
      </w:r>
    </w:p>
    <w:p>
      <w:pPr/>
      <w:r>
        <w:rPr/>
        <w:t xml:space="preserve">Odpowiedzialnie przygotowuje się do pełnienia ważnej roli w społeczeństwie, projektuje i wykonuje zadania w zakresie pracy zawodowej – współpracuje w zespole, wyszukuje i tworzy materiały do zajęć, charakteryzuje się systematycznością i zaangażowaniem.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systematyczne przygotowanie się do zajęć, ocena współpracy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2025-12-25T15:42:25+01:00</dcterms:created>
  <dcterms:modified xsi:type="dcterms:W3CDTF">2025-12-25T15:42:25+01:00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