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problemy edukacji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Zubelewicz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85 godz.
W tym: udział w ćwiczeniach - 15; przygotowanie się do zajęć	- 30; czytanie wskazanej literatury - 20; napisanie referatu - 20.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uzyskuje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studentom złożoności problemów występujących w edukacji. Równocześnie omówione będą sposoby rozwiązywania tych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Edukacja: nauczanie i wychowanie. Pedagogika ogólna: dydaktyka i teoria wychowania	1
2.	Edukacja: cele, środki, antropologiczne założenia. Pedagogika ogólna: teleologia, metodyka, antropologia filozoficzna i aksjologia.	1
3.	Dwie strony cywilizacji Zachodu: zachowawcza i postępowa	1
4.	Dwa stanowiska w pedagogice ogólnej: pedagogika zachowawcza (aksjocentryzm) i pedagogika postępowa (pajdocentryzm).	1
5.	Środki pedagogiki zachowawczej: dyscyplina, autorytet osobowy i instytucjonalny nauczycieli, szkoły poprawcze, stabilny program.	1
6.	Zachowawcza pedagogika Johanna Herbarta (1776–1841).	1
7.	Zachowawcza pedagogika Bogusława Wolniewicza (ur. w 1927 r.).  	1
8.	Środki pedagogiki pajdocentrycznej: współdziałanie, autorytet osobowy, partnerstwo, roszczeniowość, ekspresja, 
kwestionowanie autorytetu instytucjonalnego nauczycieli, rezygnacja ze szkół poprawczych, zmienny program	1
9.	Pajdocentryczna pedagogika Bogdana Suchodolskiego (1903–1992).	1
10.	Antypedagogika Hubertusa von Schoenebecka (ur. w 1947 r.).	1
11.	Przemoc w szkole.  Przemoc uczniów wobec nauczycieli a polityka władz oświatowych	1
12.	Czy można zwiększyć poziom kształcenia i wychowawczą rolę szkoły?	1
13.	Reformy w szkolnictwie polskim.	1
14.	Polityczna poprawność i edukacja.	1
15.	Sprawdzian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 2.	Jeden sprawdzian 15 punktów; 3.	Obecności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Wolniewicz, Z pedagogiki ogólnej, w: U. Schrade (red.), Dydaktyka szkoły wyższej. Wybrane problemy,  Warszawa 2010, s. 9-34.
2.	J. Zubelewicz, Filozoficzna analiza i krytyka pajdocentryzmu pedagogicznego, Warszawa 2008 (wybrane rozdziały).
3.	J. Zubelewicz, Przyczyny przemocy uczniów wobec nauczycieli. Akademicka pedagogika a pedagogika Herbarta i Wolniewicza, [w:] Wychowanie i kształcenie w systemach politycznych, Wyd. Salezjańskie, Warszawa 2012, s. 185-211.
4.	Jakich kluczowych kompetencji potrzebują Polacy w XXI wieku?, [w:] JAKI ROZWÓJ, JAKA EDUKACJA W XXI WIEKU? Czyli WIELKIE PRZEWARTOŚCIOWANIE 5.11.2011 r., Politechnika Warszawska, VI Kongres Obywatelski http://www.pfo.net.pl/  http://www.kongresobywatelski.pl/kompetencje-polakow/jakich-kluczowych-kompetencji-potrzebuja-polacy-w-xxi-wieku/461-jakich-kluczowych-kompetencji-potrzebuja-polacy-w-xxi-wieku. 
Literatura uzupełniająca:
1.	M. Sabat („Forum Obywatelskiego Rozwoju”), Jakimi kompetencjami Polacy mogą zwyciężać w XXI wieku? ,  [w:]: Kompetencje dla rozwoju. Głos polskich think tanków, „Wolność i Solidarność” 2011, nr 37, s. 43-47, http://www.kongresobywatelski.pl/images/stories/ksiazki/pdf/wis-37.pdf.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W_SP01: </w:t>
      </w:r>
    </w:p>
    <w:p>
      <w:pPr/>
      <w:r>
        <w:rPr/>
        <w:t xml:space="preserve">ma rozszerzoną wiedzę w zakresie nauk pedagogicznych, ich miejscu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W_SP02: </w:t>
      </w:r>
    </w:p>
    <w:p>
      <w:pPr/>
      <w:r>
        <w:rPr/>
        <w:t xml:space="preserve">ma rozszerzoną wiedzę o człowieku jako twórcy nauk pedagogicznych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W_SP03: </w:t>
      </w:r>
    </w:p>
    <w:p>
      <w:pPr/>
      <w:r>
        <w:rPr/>
        <w:t xml:space="preserve">ma pogłębioną wiedzę o instytucji szkoły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U_SP01: </w:t>
      </w:r>
    </w:p>
    <w:p>
      <w:pPr/>
      <w:r>
        <w:rPr/>
        <w:t xml:space="preserve">potrafi prawidłowo interpretować zjawiska w zakresie edukacji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K_SP01: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2026-10-21T19:29:13+02:00</dcterms:created>
  <dcterms:modified xsi:type="dcterms:W3CDTF">2026-10-21T19:29:13+02:00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