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 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 w tym: 16h - wykłady; 16h - ćwiczenia; 15h - konsultacje, przygotowanie do zajęć - 28h, przygotowanie się do egzaminu - 25h, przygotowanie się do zaliczenia - 25h)
</w:t>
      </w:r>
    </w:p>
    <w:p>
      <w:pPr>
        <w:keepNext w:val="1"/>
        <w:spacing w:after="10"/>
      </w:pPr>
      <w:r>
        <w:rPr>
          <w:b/>
          <w:bCs/>
        </w:rPr>
        <w:t xml:space="preserve">Liczba punktów ECTS na zajęciach wymagających bezpośredniego udziału nauczycieli akademickich: </w:t>
      </w:r>
    </w:p>
    <w:p>
      <w:pPr>
        <w:spacing w:before="20" w:after="190"/>
      </w:pPr>
      <w:r>
        <w:rPr/>
        <w:t xml:space="preserve">I. 1,48 ECTS - wykłady, ćwiczenia, egzaminy
II. 0,6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prognozowanie
popytu, zależność między elastycznością cenową i
utargami). 3. Analiza produkcji (funkcja kosztów,
funkcja produkcji, korzyści i niekorzyści skali,
korzyści zakresu,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Fischer,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S2P_W01</w:t>
      </w:r>
    </w:p>
    <w:p>
      <w:pPr>
        <w:keepNext w:val="1"/>
        <w:spacing w:after="10"/>
      </w:pPr>
      <w:r>
        <w:rPr>
          <w:b/>
          <w:bCs/>
        </w:rPr>
        <w:t xml:space="preserve">Efekt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S2P_W06</w:t>
      </w:r>
    </w:p>
    <w:p>
      <w:pPr>
        <w:pStyle w:val="Heading3"/>
      </w:pPr>
      <w:bookmarkStart w:id="3" w:name="_Toc3"/>
      <w:r>
        <w:t>Profil praktyczny - umiejętności</w:t>
      </w:r>
      <w:bookmarkEnd w:id="3"/>
    </w:p>
    <w:p>
      <w:pPr>
        <w:keepNext w:val="1"/>
        <w:spacing w:after="10"/>
      </w:pPr>
      <w:r>
        <w:rPr>
          <w:b/>
          <w:bCs/>
        </w:rPr>
        <w:t xml:space="preserve">Efekt U04: </w:t>
      </w:r>
    </w:p>
    <w:p>
      <w:pPr/>
      <w:r>
        <w:rPr/>
        <w:t xml:space="preserve">W wyniku przeprowadzonych zajęć student
powinien być w stanie przeprowadzić analizę
kosztów w krótkim i długim okresie i dokonać
oceny różnych decyzji menedżerskich i roli rynku
w przedsiębiorstwie.</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instytucjach sektora publicznego.</w:t>
      </w:r>
    </w:p>
    <w:p>
      <w:pPr>
        <w:spacing w:before="60"/>
      </w:pPr>
      <w:r>
        <w:rPr/>
        <w:t xml:space="preserve">Weryfikacja: </w:t>
      </w:r>
    </w:p>
    <w:p>
      <w:pPr>
        <w:spacing w:before="20" w:after="190"/>
      </w:pPr>
      <w:r>
        <w:rPr/>
        <w:t xml:space="preserve">Egzamin pisemny w formie odpowiedzi na
pytania , rozwiązania zadania i interpretacji
wykresu. Kolokwium I, II w formie odpowiedzi na
pytania i rozwiązywania zadań. Ocena
aktywności studenta na ćwiczeniach.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S2P_U05</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2026-09-06T08:38:12+02:00</dcterms:created>
  <dcterms:modified xsi:type="dcterms:W3CDTF">2026-09-06T08:38:12+02:00</dcterms:modified>
</cp:coreProperties>
</file>

<file path=docProps/custom.xml><?xml version="1.0" encoding="utf-8"?>
<Properties xmlns="http://schemas.openxmlformats.org/officeDocument/2006/custom-properties" xmlns:vt="http://schemas.openxmlformats.org/officeDocument/2006/docPropsVTypes"/>
</file>