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formy działania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Robert Suwaj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A1_PFDAP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 30 godz. udział w zajęciach, 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prawa administracyjnego, Nauka administracji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wyróżniania i kategoryzowania prawnych form realizacji działań przez organy i podmioty administracji publicznej. Dzięki temu student, rozumiejąc która z form działania jest charakterystyczna dla danego rodzaju zadań potrafi właściwie zdefiniować źródła prawne i możliwość zastosowania środków ochrony prawnej, adekwatnych dla danej formy działania.  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Wprowadzenie do prawnych form działania. Podstawowe pojęcia (2 godz.)
II. Rodzaje zadań administracji publicznej. Działania władcze i działania niewładcze administracji (2 godz.)
III. Akty administracyjne i ich rodzaje. Akty indywidualne, generalne i hybrydowe (2 godz.)
IV. Decyzja administracyjna i jej rodzaje. Decyzja administracyjna w przedmiocie przyznania uprawnienia - decyzja związana (2 godz.) 
V. Decyzja administracyjna w przedmiocie przyznania uprawnienia - decyzja uznaniowa (2 godz.)
VI. Decyzja administracyjna w przedmiocie nałożenia obowiązku pieniężnego (2 godz.)
VII. Decyzja administracyjna w przedmiocie nałożenia obowiązku niepieniężnego, polegająca na powstrzymaniu się od działania
VIII. Decyzja administracyjna w przedmiocie nałożenia obowiązku niepieniężnego, polegająca na podjęciu określonego działania
IX. Decyzja kształtująca uprawnienie
X. Decyzja w przedmiocie cofnięcia przyznanego wcześniej uprawnienia. Decyzja w przedmiocie stwierdzenia wygaśnięcia uprawnienia  
XI. Administracyjne akty stanowienia prawa 
XII. Czynności materialno-techniczne
XIII. Umowy i porozumienia administracyjne
XIV. Akty wewnętrzne administracji - generalne i indywidualne
XV. Test podsumowujący	
2
Akty normatywne.
2
Podejmowanie i rodzaje czynności materialno-technicznych.
2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Aktywny udział studenta w zajęciach: prezentacja wybranych przykładów
2. Test podsumowujący - wielokrotnego wyboru. Kryterium oceny jest procent opanowania wymaganej wiedzy i umiejętności z uwzględnieniem
skali określonej Regulaminem Studiów: 
a) ocena bdb - powyżej 90% wymaganej wiedzy i umiejętności,
b) ocena db+ - powyżej 80% wymaganej wiedzy i umiejętności,
c) ocena db - powyżej 70% wymaganej wiedzy i umiejętności,
d) ocena dst+ - powyżej 60% wymaganej wiedzy i umiejętności,
e) ocena dst - powyżej 50% wymaganej wiedzy i umiejętności.
3. Ocena końcowa: średnia arytmetyczna z ocen z aktywności i testu końcowego.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J.Zimmermann, Prawo administracyjne, Wolters Kluwer 2016
2. Tom 5 System prawa administracyjnego (podtytuł: Prawne formy działania administracji) red. R. Hauser, Z. Niewiadomski, A. Wróbel
3. Publicznoprawne formy działania administracji red. Chmielnicki;
4. A. Błaś, J. Boć, J. Jeżewski, Administracja publiczna, Wrocław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- ma rozszerzoną wiedzę o organach administracji publicznej oraz innych strukturach i instytucjach społecznych, w tym politycznych i ekonomicznych, w szczególności ich istotnych elementach K_W03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aktywność studenta na zajęciach - udział w dyskusji
- indywidualna i grupowa prezentacja dokonanej analizy i wykładni przepisów prawa,
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- ma rozszerzoną wiedzę o aktywności i roli człowieka i obywatela w administracji, w szczególności ich prawach, wolnościach i obowiązkach oraz środkach i zasadach ochrony statusu jednostki K_W06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aktywność studenta na zajęciach - udział w dyskusji 
- indywidualna i grupowa prezentacja dokonanej analizy i wykładni przepisów prawa, 
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S1A_W07, S1A_W09, S1A_W11,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- właściwie posługuje się terminologią związaną z administracją K_U02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aktywność studenta na zajęciach - udział w dyskusji 
indywidualna i grupowa prezentacja dokonanej analizy i wykładni przepisów prawa, 
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S1A_U06,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- posiada umiejętność wykorzystania zdobytej wiedzy nie tylko prawniczej i administracyjnej w różnych zakresach i formach, rozszerzoną o krytyczną analizę skuteczności i przydatności stosowanej wiedzy K_U08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aktywność studenta na zajęciach - udział w dyskusji 
- indywidualna i grupowa prezentacja dokonanej analizy i wykładni przepisów prawa, 
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S1A_U02, S1A_U03, S1A_U06, S1A_U08, S1A_U01, S1A_U02, S1A_U03, S1A_U04, S1A_U05, S1A_U06, S1A_U07, S1A_U08,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K_K02: </w:t>
      </w:r>
    </w:p>
    <w:p>
      <w:pPr/>
      <w:r>
        <w:rPr/>
        <w:t xml:space="preserve">- potrafi współdziałać i pracować w grupie, przyjmując w niej różne role K_K02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aktywność studenta na zajęciach, 
- indywidualna i grupowa prezentacja dokonanej analizy i wykładni przepisów prawa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K_K07,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S1A_K02, S1A_K03, S1A_K05, S1A_K01, S1A_K02, S1A_K03, S1A_K04, S1A_K05, S1A_K07, S1A_K02, 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2025-07-04T10:30:43+02:00</dcterms:created>
  <dcterms:modified xsi:type="dcterms:W3CDTF">2025-07-04T10:30:43+02:00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