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formy działania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A1_PFDAP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 30 godz. udział w zajęciach,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prawa administracyjnego, Nauka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wyróżniania i kategoryzowania prawnych form realizacji działań przez organy i podmioty administracji publicznej. Dzięki temu student, rozumiejąc która z form działania jest charakterystyczna dla danego rodzaju zadań potrafi właściwie zdefiniować źródła prawne i możliwość zastosowania środków ochrony prawnej, adekwatnych dla danej formy działania.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 do prawnych form działania. Podstawowe pojęcia (2 godz.)
II. Rodzaje zadań administracji publicznej. Działania władcze i działania niewładcze administracji (2 godz.)
III. Akty administracyjne i ich rodzaje. Akty indywidualne, generalne i hybrydowe (2 godz.)
IV. Decyzja administracyjna i jej rodzaje. Decyzja administracyjna w przedmiocie przyznania uprawnienia - decyzja związana (2 godz.) 
V. Decyzja administracyjna w przedmiocie przyznania uprawnienia - decyzja uznaniowa (2 godz.)
VI. Decyzja administracyjna w przedmiocie nałożenia obowiązku pieniężnego (2 godz.)
VII. Decyzja administracyjna w przedmiocie nałożenia obowiązku niepieniężnego, polegająca na powstrzymaniu się od działania
VIII. Decyzja administracyjna w przedmiocie nałożenia obowiązku niepieniężnego, polegająca na podjęciu określonego działania
IX. Decyzja kształtująca uprawnienie
X. Decyzja w przedmiocie cofnięcia przyznanego wcześniej uprawnienia. Decyzja w przedmiocie stwierdzenia wygaśnięcia uprawnienia  
XI. Administracyjne akty stanowienia prawa 
XII. Czynności materialno-techniczne
XIII. Umowy i porozumienia administracyjne
XIV. Akty wewnętrzne administracji - generalne i indywidualne
XV. Test podsumowujący	
2
Akty normatywne.
2
Podejmowanie i rodzaje czynności materialno-technicznych.
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Aktywny udział studenta w zajęciach: prezentacja wybranych przykładów
2. Test podsumowujący - wielokrotnego wyboru. Kryterium oceny jest procent opanowania wymaganej wiedzy i umiejętności z uwzględnieniem
skali określonej Regulaminem Studiów: 
a) ocena bdb - powyżej 90% wymaganej wiedzy i umiejętności,
b) ocena db+ - powyżej 80% wymaganej wiedzy i umiejętności,
c) ocena db - powyżej 70% wymaganej wiedzy i umiejętności,
d) ocena dst+ - powyżej 60% wymaganej wiedzy i umiejętności,
e) ocena dst - powyżej 50% wymaganej wiedzy i umiejętności.
3. Ocena końcowa: średnia arytmetyczna z ocen z aktywności i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J.Zimmermann, Prawo administracyjne, Wolters Kluwer 2016
2. Tom 5 System prawa administracyjnego (podtytuł: Prawne formy działania administracji) red. R. Hauser, Z. Niewiadomski, A. Wróbel
3. Publicznoprawne formy działania administracji red. Chmielnicki;
4. A. Błaś, J. Boć, J. Jeżewski, Administracja publiczna,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- ma rozszerzoną wiedzę o organach administracji publicznej oraz innych strukturach i instytucjach społecznych, w tym politycznych i ekonomicznych, w szczególności ich istotnych elementach K_W03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
- indywidualna i grupowa prezentacja dokonanej analizy i wykładni przepisów prawa,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- ma rozszerzoną wiedzę o aktywności i roli człowieka i obywatela w administracji, w szczególności ich prawach, wolnościach i obowiązkach oraz środkach i zasadach ochrony statusu jednostki K_W06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 
- indywidualna i grupowa prezentacja dokonanej analizy i wykładni przepisów prawa, 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- właściwie posługuje się terminologią związaną z administracją K_U02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 
indywidualna i grupowa prezentacja dokonanej analizy i wykładni przepisów prawa, 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- posiada umiejętność wykorzystania zdobytej wiedzy nie tylko prawniczej i administracyjnej w różnych zakresach i formach, rozszerzoną o krytyczną analizę skuteczności i przydatności stosowanej wiedzy K_U08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 
- indywidualna i grupowa prezentacja dokonanej analizy i wykładni przepisów prawa, 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K_K02: </w:t>
      </w:r>
    </w:p>
    <w:p>
      <w:pPr/>
      <w:r>
        <w:rPr/>
        <w:t xml:space="preserve">- potrafi współdziałać i pracować w grupie, przyjmując w niej różne role K_K02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zajęciach, 
- indywidualna i grupowa prezentacja dokonanej analizy i wykładni przepisów prawa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S1A_K01, S1A_K02, S1A_K03,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2025-12-25T17:40:24+01:00</dcterms:created>
  <dcterms:modified xsi:type="dcterms:W3CDTF">2025-12-25T17:40:24+01:00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