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zajęć z prowadzącym 
45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podstawowych regulacji dotyczących ochrony praw człowieka oraz nabycie umiejętności praktycznego ich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wprowadzające.
2. Prawa człowieka w systemie krajowym.
3. Prawa człowieka w systemie uniwersalnym.
4. Prawa człowieka w systemie Rady Europy.
5. Prawa człowieka w systemie Unii Europejski.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referatu oraz aktywność na zajęciach (m.in. praca w grupach).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B. Banaszak, A. Bisztyga, A. Complak, M. Jabłoński, R. Wieruszewski,  K. Wójtowicz, System ochrony praw człowieka, Zakamycze 2007; 
2. M. Jabłoński, S. Jarosz-Żukowska, Prawa człowieka i systemy ich ochrony. Zarys wykładu, Wrocław 2012; 
LITERATURA UZUPEŁNIAJĄCA: 
1. J. Hołda, Z. Hołda, D. Ostrowska, J.A. Rybczyńska, Prawa człowieka. Zarys wykładu, Warszawa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ma charakter wykładu konwencjonalnego, to też wykład problemowy, wykład konwersatoryjny, ćwiczenia przedmiotowe, praca w grupach, dyskusja dydaktyczna, analiza źródeł, rozwiązywanie problemów praktycznych. Przygotowanie opinii i analiz prawnych oraz ich prezentacja również przez studentów.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: </w:t>
      </w:r>
    </w:p>
    <w:p>
      <w:pPr/>
      <w:r>
        <w:rPr/>
        <w:t xml:space="preserve">ma rozszerzona wiedze na temat pojęć, terminologii, instytucji i metod właściwych dla poszczególnych dziedzin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rozszerzona wiedze na temat źródeł prawa, zna zasady i procedury powstawania aktów prawnych powszechnie obowiązujących oraz aktów prawa wewnętrznego, posiada wiedzę na temat powiązań wewnątrzsystemowych w polskim systemie prawa oraz powiązań tego systemu z systemem prawa międzynarodowego, w szczególności z systemem prawnym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system organów władzy publicznej ich kompetencje, sposoby działania i powiązania, szczególnie w zakresie ochrony prawa, wymiaru sprawiedliwości i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rozszerzoną wiedzę o interpretacji i stosowaniu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S1A_W05, S1A_W06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rozszerzoną wiedzę z zakresu prawa publicznego materialnego oraz dziedzin pokrewnych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odnaleźć obowiązujące przepisy prawne w kontekście określonych stanów faktycznych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interpretować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posiada umiejętność przygotowania i prezentacji wystąpień ustnych w zakresie koniecznym dla prawnika, również w wybranym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S1A_U03,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śledzenia zmian przepisów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znaczenie orzecznictwa w procesie stosowania prawa i potrzebę śledzenia jego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przygotowany do pełnienia różnych funkcji w sferze publicznej, ma świadomość konieczności aktywnej roli jednostek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2025-12-25T22:22:04+01:00</dcterms:created>
  <dcterms:modified xsi:type="dcterms:W3CDTF">2025-12-25T22:22:04+01:00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