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eksploatacja pojazdów samochodowych II</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TR.SIP621 </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ćwiczenia laboratoryjne 30 godz., studiowanie literatury w zakresie zajęć laboratoryjnych 8 godz., konsultacje 4 godz., opracowanie sprawozdania z ćwiczeń laboratoryjnych 26 godz., przygotowanie do sprawdzianów z zajęć laboratoryjnych 12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ćwiczenia laboratoryjne 30 godz., konsultacje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ćwiczenia laboratoryjne 30 godz., studiowanie literatury w zakresie zajęć laboratoryjnych 8 godz., konsultacje 4 godz., opracowanie sprawozdania z ćwiczeń laboratoryjnych 26 godz., przygotowanie do sprawdzianów z zajęć laboratoryjnych 12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zapisu konstrukcji,
- podstawy mechaniki ruchu pojazdu,
 - podstawy zasad budowy maszyn,
- podstawy budowy pojazdów</w:t>
      </w:r>
    </w:p>
    <w:p>
      <w:pPr>
        <w:keepNext w:val="1"/>
        <w:spacing w:after="10"/>
      </w:pPr>
      <w:r>
        <w:rPr>
          <w:b/>
          <w:bCs/>
        </w:rPr>
        <w:t xml:space="preserve">Limit liczby studentów: </w:t>
      </w:r>
    </w:p>
    <w:p>
      <w:pPr>
        <w:spacing w:before="20" w:after="190"/>
      </w:pPr>
      <w:r>
        <w:rPr/>
        <w:t xml:space="preserve">do 10 osób na zespół</w:t>
      </w:r>
    </w:p>
    <w:p>
      <w:pPr>
        <w:keepNext w:val="1"/>
        <w:spacing w:after="10"/>
      </w:pPr>
      <w:r>
        <w:rPr>
          <w:b/>
          <w:bCs/>
        </w:rPr>
        <w:t xml:space="preserve">Cel przedmiotu: </w:t>
      </w:r>
    </w:p>
    <w:p>
      <w:pPr>
        <w:spacing w:before="20" w:after="190"/>
      </w:pPr>
      <w:r>
        <w:rPr/>
        <w:t xml:space="preserve">Zapoznać z metodami oceny stanu technicznego pojazdów
Zapoznać z wyposażeniem technicznym stacji diagnostycznych i warsztatów    samochodowych  
</w:t>
      </w:r>
    </w:p>
    <w:p>
      <w:pPr>
        <w:keepNext w:val="1"/>
        <w:spacing w:after="10"/>
      </w:pPr>
      <w:r>
        <w:rPr>
          <w:b/>
          <w:bCs/>
        </w:rPr>
        <w:t xml:space="preserve">Treści kształcenia: </w:t>
      </w:r>
    </w:p>
    <w:p>
      <w:pPr>
        <w:spacing w:before="20" w:after="190"/>
      </w:pPr>
      <w:r>
        <w:rPr/>
        <w:t xml:space="preserve">1.	Budowa silnika spalinowego ocena jego stanu oraz pomiary parametrów diagnostycznych w stanie nieobciążonym.
2.	Budowa układu napędowego samochodu, ocena jego stanu oraz pomiar oporów własnych i mocy na kołach.
3.	Budowa układu kierowniczego samochodu, ocena jego stanu oraz pomiar kątów ustawienia kół jezdnych.
4.	Budowa układu hamulcowego samochodu, ocena jego stanu oraz ocena skuteczności działania.
5.	Budowa koła ogumionego samochodu, ocena jego stanu oraz usuwanie niewyważenia.
6.	Budowa układu zawieszenia samochodu, ocena jego stanu oraz pomiary parametrów tłumienia zawieszenia.</w:t>
      </w:r>
    </w:p>
    <w:p>
      <w:pPr>
        <w:keepNext w:val="1"/>
        <w:spacing w:after="10"/>
      </w:pPr>
      <w:r>
        <w:rPr>
          <w:b/>
          <w:bCs/>
        </w:rPr>
        <w:t xml:space="preserve">Metody oceny: </w:t>
      </w:r>
    </w:p>
    <w:p>
      <w:pPr>
        <w:spacing w:before="20" w:after="190"/>
      </w:pPr>
      <w:r>
        <w:rPr/>
        <w:t xml:space="preserve">Zaliczenie na podstawie ocen cząstkowych uzyskanych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Seweryn Orzełowski: Budowa podwozi i nadwozi samochodowych. WSIP 2006r. ISBN: 8302087858
Praca zbiorowa (red. Z. Lozia): Diagnostyka samochodowa. Laboratorium. Oficyna Wydawnicza Politechniki Warszawskiej. Warszawa 2007. ISBN: 978-83-7207-632-8. 
Praca zbiorowa: Budowa pojazdów samochodowych cz. 1 i 2. Wydawnictwo REA, Warszawa, ISBN: cz.1. 83-7141-507-9, cz.2. 83-7141-454-4.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metody oceny stanu technicznego pojazdów samochodowych</w:t>
      </w:r>
    </w:p>
    <w:p>
      <w:pPr>
        <w:spacing w:before="60"/>
      </w:pPr>
      <w:r>
        <w:rPr/>
        <w:t xml:space="preserve">Weryfikacja: </w:t>
      </w:r>
    </w:p>
    <w:p>
      <w:pPr>
        <w:spacing w:before="20" w:after="190"/>
      </w:pPr>
      <w:r>
        <w:rPr/>
        <w:t xml:space="preserve">sprawdzian z tematu</w:t>
      </w:r>
    </w:p>
    <w:p>
      <w:pPr>
        <w:spacing w:before="20" w:after="190"/>
      </w:pPr>
      <w:r>
        <w:rPr>
          <w:b/>
          <w:bCs/>
        </w:rPr>
        <w:t xml:space="preserve">Powiązane efekty kierunkowe: </w:t>
      </w:r>
      <w:r>
        <w:rPr/>
        <w:t xml:space="preserve">Tr1A_W08, Tr1A_W09</w:t>
      </w:r>
    </w:p>
    <w:p>
      <w:pPr>
        <w:spacing w:before="20" w:after="190"/>
      </w:pPr>
      <w:r>
        <w:rPr>
          <w:b/>
          <w:bCs/>
        </w:rPr>
        <w:t xml:space="preserve">Powiązane efekty obszarowe: </w:t>
      </w:r>
      <w:r>
        <w:rPr/>
        <w:t xml:space="preserve">T1A_W03, T1A_W05, InzA_W05, T1A_W04, T1A_W05, T1A_W08, InzA_W03, InzA_W05</w:t>
      </w:r>
    </w:p>
    <w:p>
      <w:pPr>
        <w:keepNext w:val="1"/>
        <w:spacing w:after="10"/>
      </w:pPr>
      <w:r>
        <w:rPr>
          <w:b/>
          <w:bCs/>
        </w:rPr>
        <w:t xml:space="preserve">Efekt W02: </w:t>
      </w:r>
    </w:p>
    <w:p>
      <w:pPr/>
      <w:r>
        <w:rPr/>
        <w:t xml:space="preserve">Zna wyposażenie stacji diagnostycznej </w:t>
      </w:r>
    </w:p>
    <w:p>
      <w:pPr>
        <w:spacing w:before="60"/>
      </w:pPr>
      <w:r>
        <w:rPr/>
        <w:t xml:space="preserve">Weryfikacja: </w:t>
      </w:r>
    </w:p>
    <w:p>
      <w:pPr>
        <w:spacing w:before="20" w:after="190"/>
      </w:pPr>
      <w:r>
        <w:rPr/>
        <w:t xml:space="preserve">sprawdzian z tematu</w:t>
      </w:r>
    </w:p>
    <w:p>
      <w:pPr>
        <w:spacing w:before="20" w:after="190"/>
      </w:pPr>
      <w:r>
        <w:rPr>
          <w:b/>
          <w:bCs/>
        </w:rPr>
        <w:t xml:space="preserve">Powiązane efekty kierunkowe: </w:t>
      </w:r>
      <w:r>
        <w:rPr/>
        <w:t xml:space="preserve">Tr1A_W08, Tr1A_W09</w:t>
      </w:r>
    </w:p>
    <w:p>
      <w:pPr>
        <w:spacing w:before="20" w:after="190"/>
      </w:pPr>
      <w:r>
        <w:rPr>
          <w:b/>
          <w:bCs/>
        </w:rPr>
        <w:t xml:space="preserve">Powiązane efekty obszarowe: </w:t>
      </w:r>
      <w:r>
        <w:rPr/>
        <w:t xml:space="preserve">T1A_W03, T1A_W05, InzA_W05, T1A_W04, T1A_W05, T1A_W08, InzA_W03, InzA_W05</w:t>
      </w:r>
    </w:p>
    <w:p>
      <w:pPr>
        <w:keepNext w:val="1"/>
        <w:spacing w:after="10"/>
      </w:pPr>
      <w:r>
        <w:rPr>
          <w:b/>
          <w:bCs/>
        </w:rPr>
        <w:t xml:space="preserve">Efekt W03: </w:t>
      </w:r>
    </w:p>
    <w:p>
      <w:pPr/>
      <w:r>
        <w:rPr/>
        <w:t xml:space="preserve">Ma uporządkowaną wiedzę w zakresie budowy pojazdów samochodowych</w:t>
      </w:r>
    </w:p>
    <w:p>
      <w:pPr>
        <w:spacing w:before="60"/>
      </w:pPr>
      <w:r>
        <w:rPr/>
        <w:t xml:space="preserve">Weryfikacja: </w:t>
      </w:r>
    </w:p>
    <w:p>
      <w:pPr>
        <w:spacing w:before="20" w:after="190"/>
      </w:pPr>
      <w:r>
        <w:rPr/>
        <w:t xml:space="preserve">sprawdzian z tematu</w:t>
      </w:r>
    </w:p>
    <w:p>
      <w:pPr>
        <w:spacing w:before="20" w:after="190"/>
      </w:pPr>
      <w:r>
        <w:rPr>
          <w:b/>
          <w:bCs/>
        </w:rPr>
        <w:t xml:space="preserve">Powiązane efekty kierunkowe: </w:t>
      </w:r>
      <w:r>
        <w:rPr/>
        <w:t xml:space="preserve">Tr1A_W08, Tr1A_W09</w:t>
      </w:r>
    </w:p>
    <w:p>
      <w:pPr>
        <w:spacing w:before="20" w:after="190"/>
      </w:pPr>
      <w:r>
        <w:rPr>
          <w:b/>
          <w:bCs/>
        </w:rPr>
        <w:t xml:space="preserve">Powiązane efekty obszarowe: </w:t>
      </w:r>
      <w:r>
        <w:rPr/>
        <w:t xml:space="preserve">T1A_W03, T1A_W05, InzA_W05,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stosować słownictwo techniczne z zakresu budowy pojazdów</w:t>
      </w:r>
    </w:p>
    <w:p>
      <w:pPr>
        <w:spacing w:before="60"/>
      </w:pPr>
      <w:r>
        <w:rPr/>
        <w:t xml:space="preserve">Weryfikacja: </w:t>
      </w:r>
    </w:p>
    <w:p>
      <w:pPr>
        <w:spacing w:before="20" w:after="190"/>
      </w:pPr>
      <w:r>
        <w:rPr/>
        <w:t xml:space="preserve">sprawdzian z tematu, ocena sprawozdania z ćwiczeń</w:t>
      </w:r>
    </w:p>
    <w:p>
      <w:pPr>
        <w:spacing w:before="20" w:after="190"/>
      </w:pPr>
      <w:r>
        <w:rPr>
          <w:b/>
          <w:bCs/>
        </w:rPr>
        <w:t xml:space="preserve">Powiązane efekty kierunkowe: </w:t>
      </w:r>
      <w:r>
        <w:rPr/>
        <w:t xml:space="preserve">Tr1A_U03</w:t>
      </w:r>
    </w:p>
    <w:p>
      <w:pPr>
        <w:spacing w:before="20" w:after="190"/>
      </w:pPr>
      <w:r>
        <w:rPr>
          <w:b/>
          <w:bCs/>
        </w:rPr>
        <w:t xml:space="preserve">Powiązane efekty obszarowe: </w:t>
      </w:r>
      <w:r>
        <w:rPr/>
        <w:t xml:space="preserve">T1A_U02, T1A_U03, T1A_U04</w:t>
      </w:r>
    </w:p>
    <w:p>
      <w:pPr>
        <w:keepNext w:val="1"/>
        <w:spacing w:after="10"/>
      </w:pPr>
      <w:r>
        <w:rPr>
          <w:b/>
          <w:bCs/>
        </w:rPr>
        <w:t xml:space="preserve">Efekt U02: </w:t>
      </w:r>
    </w:p>
    <w:p>
      <w:pPr/>
      <w:r>
        <w:rPr/>
        <w:t xml:space="preserve">Potrafi przygotować się do zajęć oraz zreferować wymagane zagadnienia z dziedziny budowy i eksploatacji pojazdów </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efekty kierunkowe: </w:t>
      </w:r>
      <w:r>
        <w:rPr/>
        <w:t xml:space="preserve">Tr1A_U01, Tr1A_U03, Tr1A_U06</w:t>
      </w:r>
    </w:p>
    <w:p>
      <w:pPr>
        <w:spacing w:before="20" w:after="190"/>
      </w:pPr>
      <w:r>
        <w:rPr>
          <w:b/>
          <w:bCs/>
        </w:rPr>
        <w:t xml:space="preserve">Powiązane efekty obszarowe: </w:t>
      </w:r>
      <w:r>
        <w:rPr/>
        <w:t xml:space="preserve">T1A_U01, T1A_U02, T1A_U03, T1A_U04, T1A_U05</w:t>
      </w:r>
    </w:p>
    <w:p>
      <w:pPr>
        <w:keepNext w:val="1"/>
        <w:spacing w:after="10"/>
      </w:pPr>
      <w:r>
        <w:rPr>
          <w:b/>
          <w:bCs/>
        </w:rPr>
        <w:t xml:space="preserve">Efekt U03: </w:t>
      </w:r>
    </w:p>
    <w:p>
      <w:pPr/>
      <w:r>
        <w:rPr/>
        <w:t xml:space="preserve">Potrafi wykonywać i interpretować wyniki podstawowych pomiarów wykonywanych w procesie diagnozowania pojazdów</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efekty kierunkowe: </w:t>
      </w:r>
      <w:r>
        <w:rPr/>
        <w:t xml:space="preserve">Tr1A_U03, Tr1A_U09, Tr1A_U17, Tr1A_U18</w:t>
      </w:r>
    </w:p>
    <w:p>
      <w:pPr>
        <w:spacing w:before="20" w:after="190"/>
      </w:pPr>
      <w:r>
        <w:rPr>
          <w:b/>
          <w:bCs/>
        </w:rPr>
        <w:t xml:space="preserve">Powiązane efekty obszarowe: </w:t>
      </w:r>
      <w:r>
        <w:rPr/>
        <w:t xml:space="preserve">T1A_U02, T1A_U03, T1A_U04, T1A_U07, T1A_U08, T1A_U11, InzA_U01, T1A_U13, InzA_U05, T1A_U13, InzA_U05</w:t>
      </w:r>
    </w:p>
    <w:p>
      <w:pPr>
        <w:keepNext w:val="1"/>
        <w:spacing w:after="10"/>
      </w:pPr>
      <w:r>
        <w:rPr>
          <w:b/>
          <w:bCs/>
        </w:rPr>
        <w:t xml:space="preserve">Efekt U04: </w:t>
      </w:r>
    </w:p>
    <w:p>
      <w:pPr/>
      <w:r>
        <w:rPr/>
        <w:t xml:space="preserve">Potrafi wyciągać wnioski z prowadzonych badań i przygotować sprawozdanie z zajęć laboratoryjnych </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efekty kierunkowe: </w:t>
      </w:r>
      <w:r>
        <w:rPr/>
        <w:t xml:space="preserve">Tr1A_U03, Tr1A_U09, Tr1A_U17, Tr1A_U18</w:t>
      </w:r>
    </w:p>
    <w:p>
      <w:pPr>
        <w:spacing w:before="20" w:after="190"/>
      </w:pPr>
      <w:r>
        <w:rPr>
          <w:b/>
          <w:bCs/>
        </w:rPr>
        <w:t xml:space="preserve">Powiązane efekty obszarowe: </w:t>
      </w:r>
      <w:r>
        <w:rPr/>
        <w:t xml:space="preserve">T1A_U02, T1A_U03, T1A_U04, T1A_U07, T1A_U08, T1A_U11, InzA_U01, T1A_U13, InzA_U05, T1A_U13, InzA_U05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współdziałać w zespole podczas zajęć oraz przy wykonywaniu sprawozdania</w:t>
      </w:r>
    </w:p>
    <w:p>
      <w:pPr>
        <w:spacing w:before="60"/>
      </w:pPr>
      <w:r>
        <w:rPr/>
        <w:t xml:space="preserve">Weryfikacja: </w:t>
      </w:r>
    </w:p>
    <w:p>
      <w:pPr>
        <w:spacing w:before="20" w:after="190"/>
      </w:pPr>
      <w:r>
        <w:rPr/>
        <w:t xml:space="preserve">ocena sprawozdania z ćwiczeń</w:t>
      </w:r>
    </w:p>
    <w:p>
      <w:pPr>
        <w:spacing w:before="20" w:after="190"/>
      </w:pPr>
      <w:r>
        <w:rPr>
          <w:b/>
          <w:bCs/>
        </w:rPr>
        <w:t xml:space="preserve">Powiązane efekty kierunkowe: </w:t>
      </w:r>
      <w:r>
        <w:rPr/>
        <w:t xml:space="preserve">Tr1A_K03, Tr1A_K04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2026-10-19T08:56:52+02:00</dcterms:created>
  <dcterms:modified xsi:type="dcterms:W3CDTF">2026-10-19T08:56:52+02:00</dcterms:modified>
</cp:coreProperties>
</file>

<file path=docProps/custom.xml><?xml version="1.0" encoding="utf-8"?>
<Properties xmlns="http://schemas.openxmlformats.org/officeDocument/2006/custom-properties" xmlns:vt="http://schemas.openxmlformats.org/officeDocument/2006/docPropsVTypes"/>
</file>