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wypadki komunikacyjne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studiowanie literatury przedmiotu 15 godz.,  przygotowanie się do zaliczenia przedmiotu 27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wykładach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Środki Transportu, Infrastruktura Transportu, Ochrona Środowiska w Transporcie, Diagnostyka w Transporcie, Człowiek w Systemie Transportowym.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problematyką zagrożeń występujących w transporcie w tym szczególnie z zagadnieniem wypadków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zagrożeń występujących w transporcie ( lądowym, powietrznym, wodnym).
Zagrożenia w układzie: transport → środowisko, transport → człowiek i odwrotnie.    (zanieczyszczenia, hałas, wibracje, kongestia, towary niebezpieczne, terroryzm, zagrożenia i bariery dla niepełnosprawnych),
Zagrożenia a bezpieczeństwo w transporcie. Bezpieczeństwo czynne i bierne. 
Działania na rzecz ograniczenia i likwidacji zagrożeń (nowe technologie wytwarzania, nowe technologie przewozów, monitoring i diagnostyka,  recykling, )
Metody oceny i wyceny strat spowodowanych zagrożeniami.
Koszty zewnętrzne transportu. Wypadki ( przyczyny, skutki, wycena strat, )
Działania na rzecz zapobieganiu wypadkom w transporcie.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– część pisemna, ew.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Anderson G., Śleszyński J. (red): Ekonomiczna wycena środowiska przyrodniczego. Wydawnictwo Ekonomia i Środowisko. 1996 Campbeii B.: Ekologia człowieka. PWN 1995 Engel Z.: Ochrona środowiska przed drganiami i hałasem. PWN, Warszaw 2001. Gronowicz J.: Ochrona środowiska w transporcie lądowym. Wyd. Politechniki Szczecińskiej. Szczecin 1996 Karaczan Z M., Endeka L.G.: Ochrona środowiska. Wyd. A.W. Aries 1996 Mokrzyszczak H.: Transport a zagrożenia środowiska. Problemy Ekonomik Transportu, nr 4/1995 Pusty T.: Przewóz materiałów niebezpiecznych. Poradnik Kierowcy. WKiŁ Warszawa 2000 Topik K.: Infrastruktura transportu kolejowego. Oficyna Wydawnicza PW, Warszawa 2004 Chudzikiewicz A.: Elementy diagnostyki pojazdów szynowych. Biblioteka Problemów Eksploatacji, Warszawa-Radom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klasyfikacji zagrożeń występujących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zagrożeń w układzie transport – środowisko  -człowiek.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 : </w:t>
      </w:r>
    </w:p>
    <w:p>
      <w:pPr/>
      <w:r>
        <w:rPr/>
        <w:t xml:space="preserve">Zaznajomienie się z problematyką zagrożenia a bezpieczeństwo.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działań na rzecz ograniczenia i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metod  oceny strat wywołanych zagrożeniami.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działań w zakresie zapobiegania wypadkom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Umiejętność rozpoznania i zakwalifikowania danego zagrożenia.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sytuacji z zagrożeniem.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działań w zakresie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Przyzwyczajenie do profesjonalnego, inżynierskiego podejścia do problemów oceny zagrożeń i ich likwidacji.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2026-10-19T00:11:20+02:00</dcterms:created>
  <dcterms:modified xsi:type="dcterms:W3CDTF">2026-10-19T00:11:20+02:00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