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II </w:t>
      </w:r>
    </w:p>
    <w:p>
      <w:pPr>
        <w:keepNext w:val="1"/>
        <w:spacing w:after="10"/>
      </w:pPr>
      <w:r>
        <w:rPr>
          <w:b/>
          <w:bCs/>
        </w:rPr>
        <w:t xml:space="preserve">Koordynator przedmiotu: </w:t>
      </w:r>
    </w:p>
    <w:p>
      <w:pPr>
        <w:spacing w:before="20" w:after="190"/>
      </w:pPr>
      <w:r>
        <w:rPr/>
        <w:t xml:space="preserve">dr inż. Rafał Melnik, as.,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83 godz., w tym: praca na ćwiczeniach laboratoryjnych 30 godz., studiowanie literatury przedmiotu 20 godz., przygotowanie się do zaliczenia ćwiczeń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laboratoryjnych 30 godz., studiowanie literatury przedmiotu 20 godz., przygotowanie się do zaliczenia ćwiczeń 30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I,
Środki Transportu II </w:t>
      </w:r>
    </w:p>
    <w:p>
      <w:pPr>
        <w:keepNext w:val="1"/>
        <w:spacing w:after="10"/>
      </w:pPr>
      <w:r>
        <w:rPr>
          <w:b/>
          <w:bCs/>
        </w:rPr>
        <w:t xml:space="preserve">Limit liczby studentów: </w:t>
      </w:r>
    </w:p>
    <w:p>
      <w:pPr>
        <w:spacing w:before="20" w:after="190"/>
      </w:pPr>
      <w:r>
        <w:rPr/>
        <w:t xml:space="preserve">wykład- brak, laboratorium- 30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Treść ćwiczeń laboratoryjnych.
1. Pomiar rozkładu luminancji na powierzchni tablic rejestracyjnych. 2. Diagnostyka bryły światłości projektorów i reflektorów samochodowych. 3. Diagnostyka uszkodzeń łożyska tocznego (PT500). 4. Diagnostyka uszkodzeń wirującego wału (PT500). 5. System wibrodiagnostyki VIBex 6. Diagnostyka układu hamulcowego samochodu osobowego. 7. Diagnostyka elementów układu zawieszenia samochodu. 8. Wyrównoważanie kół jezdnych. 9. Stacjonarne badania dopuszczeniowe elementów pojazdu szynowego i toru.</w:t>
      </w:r>
    </w:p>
    <w:p>
      <w:pPr>
        <w:keepNext w:val="1"/>
        <w:spacing w:after="10"/>
      </w:pPr>
      <w:r>
        <w:rPr>
          <w:b/>
          <w:bCs/>
        </w:rPr>
        <w:t xml:space="preserve">Metody oceny: </w:t>
      </w:r>
    </w:p>
    <w:p>
      <w:pPr>
        <w:spacing w:before="20" w:after="190"/>
      </w:pPr>
      <w:r>
        <w:rPr/>
        <w:t xml:space="preserve">laboratorium – wykonanie i zaliczenie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lab.
-Wybrane publikacje,   opracowania i normy.
-Będkowski L.: Elementy diagnostyki technicznej. WAT, Warszawa 1992, wyd. 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zasadach pomiaru wielkości fizycznych jako symptomów diagnostycznych i przy użyciu odpowiednich układów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zna podstawy diagnozowania bryły światłości projektorów i reflektorów samochodowych oraz podstawy diagnostyki termowizyjnej podzespołów pojazdu samochodowego</w:t>
      </w:r>
    </w:p>
    <w:p>
      <w:pPr>
        <w:spacing w:before="60"/>
      </w:pPr>
      <w:r>
        <w:rPr/>
        <w:t xml:space="preserve">Weryfikacja: </w:t>
      </w:r>
    </w:p>
    <w:p>
      <w:pPr>
        <w:spacing w:before="20" w:after="190"/>
      </w:pPr>
      <w:r>
        <w:rPr/>
        <w:t xml:space="preserve">ćw1 i 2,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ćw. 3, 4 i 5,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ćw. 6, 7 i 8,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ćw.9 , kolokwium, ew. cz. ustna</w:t>
      </w:r>
    </w:p>
    <w:p>
      <w:pPr>
        <w:spacing w:before="20" w:after="190"/>
      </w:pPr>
      <w:r>
        <w:rPr>
          <w:b/>
          <w:bCs/>
        </w:rPr>
        <w:t xml:space="preserve">Powiązane efekty kierunkowe: </w:t>
      </w:r>
      <w:r>
        <w:rPr/>
        <w:t xml:space="preserve">Tr1A_W03, Tr1A_W07, Tr1A_W10</w:t>
      </w:r>
    </w:p>
    <w:p>
      <w:pPr>
        <w:spacing w:before="20" w:after="190"/>
      </w:pPr>
      <w:r>
        <w:rPr>
          <w:b/>
          <w:bCs/>
        </w:rPr>
        <w:t xml:space="preserve">Powiązane efekty obszarowe: </w:t>
      </w:r>
      <w:r>
        <w:rPr/>
        <w:t xml:space="preserve">T1A_W01, T1A_W07, InzA_W02, T1A_W02, T1A_W07, T1A_W08, InzA_W02, InzA_W03, T1A_W04, T1A_W07, T1A_W08, InzA_W02, InzA_W03, InzA_W05</w:t>
      </w:r>
    </w:p>
    <w:p>
      <w:pPr>
        <w:keepNext w:val="1"/>
        <w:spacing w:after="10"/>
      </w:pPr>
      <w:r>
        <w:rPr>
          <w:b/>
          <w:bCs/>
        </w:rPr>
        <w:t xml:space="preserve">Efekt W06: </w:t>
      </w:r>
    </w:p>
    <w:p>
      <w:pPr/>
      <w:r>
        <w:rPr/>
        <w:t xml:space="preserve">ma podstawową wiedzę o sposobach i środkach zachowania bezpieczeństwa na stanowiskach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 Tr1A_W11</w:t>
      </w:r>
    </w:p>
    <w:p>
      <w:pPr>
        <w:spacing w:before="20" w:after="190"/>
      </w:pPr>
      <w:r>
        <w:rPr>
          <w:b/>
          <w:bCs/>
        </w:rPr>
        <w:t xml:space="preserve">Powiązane efekty obszarowe: </w:t>
      </w:r>
      <w:r>
        <w:rPr/>
        <w:t xml:space="preserve">T1A_W01, T1A_W07, InzA_W02, T1A_W06, InzA_W01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Tr1A_U08, Tr1A_U10</w:t>
      </w:r>
    </w:p>
    <w:p>
      <w:pPr>
        <w:spacing w:before="20" w:after="190"/>
      </w:pPr>
      <w:r>
        <w:rPr>
          <w:b/>
          <w:bCs/>
        </w:rPr>
        <w:t xml:space="preserve">Powiązane efekty obszarowe: </w:t>
      </w:r>
      <w:r>
        <w:rPr/>
        <w:t xml:space="preserve">T1A_U07, T1A_U07, T1A_U09, InzA_U02</w:t>
      </w:r>
    </w:p>
    <w:p>
      <w:pPr>
        <w:keepNext w:val="1"/>
        <w:spacing w:after="10"/>
      </w:pPr>
      <w:r>
        <w:rPr>
          <w:b/>
          <w:bCs/>
        </w:rPr>
        <w:t xml:space="preserve">Efekt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pracować w grupie, przyjmując w niej różne role</w:t>
      </w:r>
    </w:p>
    <w:p>
      <w:pPr>
        <w:spacing w:before="60"/>
      </w:pPr>
      <w:r>
        <w:rPr/>
        <w:t xml:space="preserve">Weryfikacja: </w:t>
      </w:r>
    </w:p>
    <w:p>
      <w:pPr>
        <w:spacing w:before="20" w:after="190"/>
      </w:pPr>
      <w:r>
        <w:rPr/>
        <w:t xml:space="preserve">ocena wykonania cwiczenia laborat.</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2026-09-26T16:01:08+02:00</dcterms:created>
  <dcterms:modified xsi:type="dcterms:W3CDTF">2026-09-26T16:01:08+02:00</dcterms:modified>
</cp:coreProperties>
</file>

<file path=docProps/custom.xml><?xml version="1.0" encoding="utf-8"?>
<Properties xmlns="http://schemas.openxmlformats.org/officeDocument/2006/custom-properties" xmlns:vt="http://schemas.openxmlformats.org/officeDocument/2006/docPropsVTypes"/>
</file>