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w:t>
      </w:r>
    </w:p>
    <w:p>
      <w:pPr>
        <w:keepNext w:val="1"/>
        <w:spacing w:after="10"/>
      </w:pPr>
      <w:r>
        <w:rPr>
          <w:b/>
          <w:bCs/>
        </w:rPr>
        <w:t xml:space="preserve">Koordynator przedmiotu: </w:t>
      </w:r>
    </w:p>
    <w:p>
      <w:pPr>
        <w:spacing w:before="20" w:after="190"/>
      </w:pPr>
      <w:r>
        <w:rPr/>
        <w:t xml:space="preserve">lektorzy zatrudnienie w Studium Języków Obcych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TR.NIK227</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86 godzin, w tym: praca na ćwiczeniach: 28 godz., konsultacje: 2 godz., praca własna studenta: 56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(30 godzin, w tym: praca na ćwiczeniach: 28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mniej niż poziom A2 znajomości tego języka zgodnie z Europejskim Opisem Kształcenia Językowego.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B1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 wg Regulaminu zaliczania SJO, zgodnie z „Zasadami nauczania języków obcych na studiach stacjonarnych w Politechnice Warszawskiej” (Uchwała nr 114/XLVI/2006 Senatu PW z dnia 25 października 2006 r.), przy czym egzamin na poziomie B2 powinien być zdany nie później niż w sem. V.</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wymiarze 28 godzin w semestrze, zgodnie z Uchwałą nr 210/XLVIII/2014 Senatu Politechniki Warszawskiej
z dnia 22 października 2014 r. zmieniająca uchwałę nr 366/XLVII/2011 w sprawie wdrożenia w Politechnice Warszawskiej Krajowych Ram Kwalifikacji.
Student ma obowiązek zdać egzamin na poziomie B2 z wybranego języka obcego najpóźniej w semestrze 5.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struktury zdań z zapamiętanymi zwrotami, wyrażeniami i formułami.</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efekty kierunkowe: </w:t>
      </w:r>
      <w:r>
        <w:rPr/>
        <w:t xml:space="preserve">Tr1A_W04</w:t>
      </w:r>
    </w:p>
    <w:p>
      <w:pPr>
        <w:spacing w:before="20" w:after="190"/>
      </w:pPr>
      <w:r>
        <w:rPr>
          <w:b/>
          <w:bCs/>
        </w:rPr>
        <w:t xml:space="preserve">Powiązane efekty obszarowe: </w:t>
      </w:r>
      <w:r>
        <w:rPr/>
        <w:t xml:space="preserve">T1A_W01, 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napisać krótkie i proste notatki lub wiadomości, wynikające z doraźnych potrzeb. Potrafi napisać prosty list prywatny, np. dziękując komuś za coś.</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brać udział w zwykłej, typowej rozmowie wymagającej prostej i bezpośredniej wymiany informacji na znane mu tematy. Potrafi sobie poradzić w bardzo krótkich rozmowach towarzyskich, nawet jeśli nie rozumie wystarczająco dużo, by samemu podtrzymać rozmowę.</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efekty kierunkowe: </w:t>
      </w:r>
      <w:r>
        <w:rPr/>
        <w:t xml:space="preserve">Tr1A_U07, Tr1A_U05</w:t>
      </w:r>
    </w:p>
    <w:p>
      <w:pPr>
        <w:spacing w:before="20" w:after="190"/>
      </w:pPr>
      <w:r>
        <w:rPr>
          <w:b/>
          <w:bCs/>
        </w:rPr>
        <w:t xml:space="preserve">Powiązane efekty obszarowe: </w:t>
      </w:r>
      <w:r>
        <w:rPr/>
        <w:t xml:space="preserve">T1A_U06, T1A_U01, T1A_U04, T1A_U06</w:t>
      </w:r>
    </w:p>
    <w:p>
      <w:pPr>
        <w:keepNext w:val="1"/>
        <w:spacing w:after="10"/>
      </w:pPr>
      <w:r>
        <w:rPr>
          <w:b/>
          <w:bCs/>
        </w:rPr>
        <w:t xml:space="preserve">Efekt U03: </w:t>
      </w:r>
    </w:p>
    <w:p>
      <w:pPr/>
      <w:r>
        <w:rPr/>
        <w:t xml:space="preserve">Potrafi czytać bardzo proste, krótkie teksty. Potrafi znaleźć konkretne, przewidywalne informacje w prostych tekstach, dotyczących życia codziennego, takich jak ogłoszenia, reklamy, prospekty, karty dań, rozkłady jazdy. Rozumie proste, krótkie listy prywatne. Rozumie proste instrukcje obsługi sprzętu codziennego użytku, np. aparatu telefonicznego.</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keepNext w:val="1"/>
        <w:spacing w:after="10"/>
      </w:pPr>
      <w:r>
        <w:rPr>
          <w:b/>
          <w:bCs/>
        </w:rPr>
        <w:t xml:space="preserve">Efekt U04: </w:t>
      </w:r>
    </w:p>
    <w:p>
      <w:pPr/>
      <w:r>
        <w:rPr/>
        <w:t xml:space="preserve">Potrafi zrozumieć najczęściej używane słowa, związane ze sprawami dla niego ważnym (np. podstawowe informacje dotyczące jego samego i jego rodziny, zakupów, miejsca i regionu zamieszkania, zatrudnienia). Rozumie sens zawarty w krótkich, prostych komunikatach i ogłoszeniach.</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Jest w stanie radzić sobie w bardzo krótkich rozmowach towarzyskich. Potrafi używać codziennych form grzecznościowych przy powitaniach/pożegnaniach i zwracaniu się do innych osób. Potrafi pracować w grupie, przyjmując w niej różne role.</w:t>
      </w:r>
    </w:p>
    <w:p>
      <w:pPr>
        <w:spacing w:before="60"/>
      </w:pPr>
      <w:r>
        <w:rPr/>
        <w:t xml:space="preserve">Weryfikacja: </w:t>
      </w:r>
    </w:p>
    <w:p>
      <w:pPr>
        <w:spacing w:before="20" w:after="190"/>
      </w:pPr>
      <w:r>
        <w:rPr/>
        <w:t xml:space="preserve">Praca na zajęciach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2026-10-20T00:49:56+02:00</dcterms:created>
  <dcterms:modified xsi:type="dcterms:W3CDTF">2026-10-20T00:49:56+02:00</dcterms:modified>
</cp:coreProperties>
</file>

<file path=docProps/custom.xml><?xml version="1.0" encoding="utf-8"?>
<Properties xmlns="http://schemas.openxmlformats.org/officeDocument/2006/custom-properties" xmlns:vt="http://schemas.openxmlformats.org/officeDocument/2006/docPropsVTypes"/>
</file>