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hab. inż. Piotr Kawalec, prof. nzw., Wydział Transportu Politechniki Warszawskiej Zakład Sterowania Ruchem,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TR.NIS608</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 w tym: praca na wykładach 18 godz., praca na ćwiczeniach 9 godz., studiowanie literatury przedmiotu 32 godz., konsultacje 4 godz., przygotowanie do sprawdzianów 10 godz., przygotowanie do kolokwiów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 w tym: wykłady 18 godz., ćwiczenia audytoryjne 9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Arytmetyka systemów cyfrowych, zapis danych, kody, wykonywanie operacji arytmetycznych.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Wykonywanie operacji arytmetycznych,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2 sprawdziany;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W02: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 InzA_W02, InzA_W03, InzA_W05</w:t>
      </w:r>
    </w:p>
    <w:p>
      <w:pPr>
        <w:keepNext w:val="1"/>
        <w:spacing w:after="10"/>
      </w:pPr>
      <w:r>
        <w:rPr>
          <w:b/>
          <w:bCs/>
        </w:rPr>
        <w:t xml:space="preserve">Efekt W04: </w:t>
      </w:r>
    </w:p>
    <w:p>
      <w:pPr/>
      <w:r>
        <w:rPr/>
        <w:t xml:space="preserve">Ma szczegółową wiedzę związaną z metodyką projektowania kombinacyjnych i sekwencyjnych układów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Tr1A_W10, Tr1A_W08</w:t>
      </w:r>
    </w:p>
    <w:p>
      <w:pPr>
        <w:spacing w:before="20" w:after="190"/>
      </w:pPr>
      <w:r>
        <w:rPr>
          <w:b/>
          <w:bCs/>
        </w:rPr>
        <w:t xml:space="preserve">Powiązane efekty obszarowe: </w:t>
      </w:r>
      <w:r>
        <w:rPr/>
        <w:t xml:space="preserve">T1A_W04, T1A_W07, T1A_W08, InzA_W02, InzA_W03, InzA_W05, T1A_W03, T1A_W05, InzA_W05</w:t>
      </w:r>
    </w:p>
    <w:p>
      <w:pPr>
        <w:keepNext w:val="1"/>
        <w:spacing w:after="10"/>
      </w:pPr>
      <w:r>
        <w:rPr>
          <w:b/>
          <w:bCs/>
        </w:rPr>
        <w:t xml:space="preserve">Efekt W06: </w:t>
      </w:r>
    </w:p>
    <w:p>
      <w:pPr/>
      <w:r>
        <w:rPr/>
        <w:t xml:space="preserve">Zna i rozumie społeczne, prawne, ekonomiczne i inne pozatechniczne uwarunkowania działalności inżynierskiej</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Tr1A_U24</w:t>
      </w:r>
    </w:p>
    <w:p>
      <w:pPr>
        <w:spacing w:before="20" w:after="190"/>
      </w:pPr>
      <w:r>
        <w:rPr>
          <w:b/>
          <w:bCs/>
        </w:rPr>
        <w:t xml:space="preserve">Powiązane efekty obszarowe: </w:t>
      </w:r>
      <w:r>
        <w:rPr/>
        <w:t xml:space="preserve">T1A_U16, InzA_U08</w:t>
      </w:r>
    </w:p>
    <w:p>
      <w:pPr>
        <w:keepNext w:val="1"/>
        <w:spacing w:after="10"/>
      </w:pPr>
      <w:r>
        <w:rPr>
          <w:b/>
          <w:bCs/>
        </w:rPr>
        <w:t xml:space="preserve">Efekt U02: </w:t>
      </w:r>
    </w:p>
    <w:p>
      <w:pPr/>
      <w:r>
        <w:rPr/>
        <w:t xml:space="preserve">Potrafi dokonać krytycznej analizy funcjonowania i ocenić strukturalną zawodność prostych cyfrowych układów sterowania ruchem</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Tr1A_U18, Tr1A_U11</w:t>
      </w:r>
    </w:p>
    <w:p>
      <w:pPr>
        <w:spacing w:before="20" w:after="190"/>
      </w:pPr>
      <w:r>
        <w:rPr>
          <w:b/>
          <w:bCs/>
        </w:rPr>
        <w:t xml:space="preserve">Powiązane efekty obszarowe: </w:t>
      </w:r>
      <w:r>
        <w:rPr/>
        <w:t xml:space="preserve">T1A_U13, InzA_U05, T1A_U09, InzA_U02</w:t>
      </w:r>
    </w:p>
    <w:p>
      <w:pPr>
        <w:keepNext w:val="1"/>
        <w:spacing w:after="10"/>
      </w:pPr>
      <w:r>
        <w:rPr>
          <w:b/>
          <w:bCs/>
        </w:rPr>
        <w:t xml:space="preserve">Efekt U03: </w:t>
      </w:r>
    </w:p>
    <w:p>
      <w:pPr/>
      <w:r>
        <w:rPr/>
        <w:t xml:space="preserve">Potrafi pozyskiwać z literatury informacje dotyczące techniki cyfrowej, dokonywać ich interpretacji i wyciągać wnioski</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inżyniera transportu w zakresie sterowania ruchem, w tym jego odpowiedzialności za podejmowane decyzje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2026-07-03T20:07:43+02:00</dcterms:created>
  <dcterms:modified xsi:type="dcterms:W3CDTF">2026-07-03T20:07:43+02:00</dcterms:modified>
</cp:coreProperties>
</file>

<file path=docProps/custom.xml><?xml version="1.0" encoding="utf-8"?>
<Properties xmlns="http://schemas.openxmlformats.org/officeDocument/2006/custom-properties" xmlns:vt="http://schemas.openxmlformats.org/officeDocument/2006/docPropsVTypes"/>
</file>