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dr inż. Anna Kwasiborska,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TR.NMP308</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- 18 godz.
Zapoznanie ze wskazaną literaturą - 22 godz.
Przygotowanie do egzaminu - 18 godz.
Konsultacje  2 godz.
Razem 60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- 18 godz.
Konsultacje - 2 godz.
Razem 20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System zarządzania, powiązania funkcyjne w systemie zarządzania, system zarządzania ruchem lotniczym - elementy składowe. Zarządzanie ruchem lotniczym - przepływem ruchu lotniczego, przestrzenią powietrzną, służby ruchu lotniczego, poszukiwanie i ratownictwo. Bazy danych do zbierania informacji lotniczych - krajowe i europejskie.  System zarządzania ruchem lotniczym AMS2000+ / system zarządzania ruchem lotniczym PEGASUS. Współczesne systemy pozycjonowania samolotu w RNAV, multilateracja w ATM, automatyczne zależne dozorowanie ADS-B w ATM, TCAS II w ATM. Nowe tendencje w zarządzaniu ruchem lotniczym w Europie FUA → SES → SESAR → SESAR II. Techniki dozorowania: VOR, DME, ILS, MLS, GPS NAVSTAR i GLONASS, LAAS (GBAS), EGNOS w ATM, nawigacja oparta na charakterystykach PNB RNAV w ATM.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Skorupski J.: Współczesne problemy inżynierii ruchu lotniczego - modele i metody, Oficyna Wydawnicza PW, Warszawa 2014. 
Markiewicz M.T.: Podstawowe zagadnienia zarządzania ruchem lotniczym, AON, warszawa 2010.
Markiewicz M.T.: Lotnictwo w jednolitej europejskiej przestrzeni powietrznej, AON, Warszawa 2015.</w:t>
      </w:r>
    </w:p>
    <w:p>
      <w:pPr>
        <w:keepNext w:val="1"/>
        <w:spacing w:after="10"/>
      </w:pPr>
      <w:r>
        <w:rPr>
          <w:b/>
          <w:bCs/>
        </w:rPr>
        <w:t xml:space="preserve">Witryna www przedmiotu: </w:t>
      </w:r>
    </w:p>
    <w:p>
      <w:pPr>
        <w:spacing w:before="20" w:after="190"/>
      </w:pPr>
      <w:r>
        <w:rPr/>
        <w:t xml:space="preserve">http://www2.wt.pw.edu.pl/~akw/II%20stopien.html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Tr2A_W09, Tr2A_W08, Tr2A_W07, Tr2A_W06, Tr2A_W05</w:t>
      </w:r>
    </w:p>
    <w:p>
      <w:pPr>
        <w:spacing w:before="20" w:after="190"/>
      </w:pPr>
      <w:r>
        <w:rPr>
          <w:b/>
          <w:bCs/>
        </w:rPr>
        <w:t xml:space="preserve">Powiązane efekty obszarowe: </w:t>
      </w:r>
      <w:r>
        <w:rPr/>
        <w:t xml:space="preserve">T2A_W07, InzA_W02, T2A_W07, InzA_W02, T2A_W05, InzA_W05, T2A_W04,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2026-07-25T18:20:34+02:00</dcterms:created>
  <dcterms:modified xsi:type="dcterms:W3CDTF">2026-07-25T18:20:34+02:00</dcterms:modified>
</cp:coreProperties>
</file>

<file path=docProps/custom.xml><?xml version="1.0" encoding="utf-8"?>
<Properties xmlns="http://schemas.openxmlformats.org/officeDocument/2006/custom-properties" xmlns:vt="http://schemas.openxmlformats.org/officeDocument/2006/docPropsVTypes"/>
</file>