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Materiały eksploatacyjne II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Jerzy R. Bogdański, st. wykł., Wydział Transportu Politechniki Warszawskiej, Zakład Eksploatacji i Utrzymania Pojazdów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TR.NMS203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28 godz., w tym: godzin laboratorium 9 godz., wykonanie sprawozdań z ćwiczeń laboratoryjnych 12 godz., przygotowanie do zaliczeń ćwiczeń lab. 6 godz., konsultacje 1 godz.,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0,5 pkt. ECTS (10 godz., w tym: ćwiczenia laboratoryjne 9 godz., konsultacje 1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1,0 pkt. ECTS (28 godz., w tym ćwiczenia laboratoryjne 9 godz., konsultacje 1 godz., wykonanie sprawozdań z ćwiczeń laboratoryjnych 12 godz., przygotowanie do zaliczeń ćwiczeń lab. 6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Zaliczony przedmiot Materiały eksploatacyjne I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do 10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się z metodami wyznaczania podstawowych parametrów produktów naftowych, zanieczyszczeniami występującymi w paliwach i środkach smarnych.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ćwiczeń laboratoryjnych: 
Oznaczanie gęstości i temperatury zapłonu produktów naftowych. Oznaczanie temperatury mętnienia i krzepnięcia olejów napędowych. Badanie lepkości olejów. Badanie zanieczyszczeń w paliwach i olejach. Podstawowe badania własności smarów.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Ćwiczenia: wykonanie sprawozdania, odpowiedź.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K.Baczewski, K. Biernat, M. Machel: Leksykon - samochodowe paliwa, oleje, smary WKŁ 1993
K. Baczewski, T. Kałdoński; Paliwa do silników o zapłonie iskrowym. WKŁ2005
K. Baczewski, T. Kałdoński; Paliwa do silnikóe o zapłonie samoczynnym. WKŁ 2008
A. Podniało: Paliwa oleje i smary w ekologicznej eksploatacji. WNT 2002
W. Zwierzycki:  Oleje, paliwa i smary dla motoryzacji i przemysłu. ITE w Radomiu RN Glimar SA 2001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 kierunkowymi efektami kształcenia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Ma wiedzę teoretyczną o materiałach stosowanych w pojazdach samochodowych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zajęcia laboratoryjne - odpowiedź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InzA_W05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Ma wiedzę o procesach zachodzących w paliwach, olejach, smarach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zajęcia laboratoryjne - odpowiedź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InzA_W05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Ma wiedzę o możlowości stosowania zamienników różnych materiałów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zajęcia laboratoryjne - odpowiedź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InzA_W05</w:t>
      </w:r>
    </w:p>
    <w:p>
      <w:pPr>
        <w:keepNext w:val="1"/>
        <w:spacing w:after="10"/>
      </w:pPr>
      <w:r>
        <w:rPr>
          <w:b/>
          <w:bCs/>
        </w:rPr>
        <w:t xml:space="preserve">Efekt W04: </w:t>
      </w:r>
    </w:p>
    <w:p>
      <w:pPr/>
      <w:r>
        <w:rPr/>
        <w:t xml:space="preserve">Zna trendy rozwojowe materiałów eksploatacyjnych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zajęcia laboratoryjne - odpowiedź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T2A_W05, InzA_W05</w:t>
      </w:r>
    </w:p>
    <w:p>
      <w:pPr>
        <w:keepNext w:val="1"/>
        <w:spacing w:after="10"/>
      </w:pPr>
      <w:r>
        <w:rPr>
          <w:b/>
          <w:bCs/>
        </w:rPr>
        <w:t xml:space="preserve">Efekt W05: </w:t>
      </w:r>
    </w:p>
    <w:p>
      <w:pPr/>
      <w:r>
        <w:rPr/>
        <w:t xml:space="preserve">Zna możliwości utylizacji materiałów eksploatacyjnych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zajęcia laboratoryjne - odpowiedź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T2A_W08, InzA_W03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oznaczyć podstawowe własności produktów naftowych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zajęcia laboratoryjne, sprawozdania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T2A_U11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Rozróżnia zanieczyszczenia występujące w produktach naftowych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zajęcia laboratoryjne, sprawozdania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T2A_U09, InzA_U02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2025-05-05T19:16:40+02:00</dcterms:created>
  <dcterms:modified xsi:type="dcterms:W3CDTF">2025-05-05T19:16:40+02:00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