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przejściowa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Wyznaczony przez kierownika specjalności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TR.NMK342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147 godzin, w tym: praca na zajęciach projektowych: 36 godz., studiowanie literatury w zakresie wymaganym do realizacji pracy projektowej/badawczej: 25 godz., dodatkowe konsultacje związane z uzgadnianiem zakresu oraz metody prowadzenia badań: 5 godz., obrona pracy projektowej/badawczej: 1 godz., samodzielne przygotowanie pracy projektowej/badawczej: 80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(42 godziny, w tym:: praca na zajęciach projektowych: 36 godz., dodatkowe konsultacje związane z uzgadnianiem zakresu oraz metody prowadzenia badań: 5 godz., obrona pracy projektowej/badawczej: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5,0 pkt. ECTS (147 godzin, w tym:: praca na zajęciach projektowych: 36 godz., studiowanie literatury w zakresie wymaganym do realizacji pracy projektowej/badawczej: 25 godz., dodatkowe konsultacje związane z uzgadnianiem zakresu oraz metody prowadzenia badań: 5 godz., obrona pracy projektowej/badawczej: 1 godz., samodzielne przygotowanie pracy projektowej/badawczej: 80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studiowanej specjalności, w tym znajomość zagadnień teoretycznych dotyczących prowadzenia badań oraz projektowania systemów sterowania ruchem, procesów obsługi transportowej lub logistycznej albo procesów, obiektów lub urządzeń obsługi technicznej środków transportu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umiejętności wykonywania zaawansowanych prac projektowych lub badawczych oraz krytycznej analizy działania istniejących lub projektowanych systemów i obiektów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Zasady wykonania zleconej pracy projektowej lub pomiarów, badań itp. zależne od specjalności oraz wyboru tematu pracy projektowej/badawczej.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monitorowanie i ocena postępów w realizacji zleconej studentowi pracy projektowej/badawczej
oraz wskazywanie i omawianie popełnianych błędów, ocena podsumowująca: obrona pracy projektowej/badawczej.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Zależy od studiowanej specjalności oraz zleconej studentowi pracy projektowej/badawczej.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Na poszczególnych specjalnościach oferowane są możliwości wyboru tematów realizowanych na przedmiocie prac projektowych/badawczych.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podstawowe metody, techniki, narzędzia i materiały stosowane przy rozwiązywaniu złożonych zadań inżynierskich stanowiących przedmiot zleconej pracy projektowej/badawczej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pracy projektowej/badawczej, weryfikacja przyjętej metody badawczej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InzA_W02, T2A_W07, InzA_W02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- zgodnie z zadaną specyfikacją, uwzględniającą aspekty pozatechniczne - zaprojektować złożone urządzenie, obiekt, system, usługę lub proces stanowiące przedmiot realizowanej pracy projektowej/badawczej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pracy projektowej/badawczej, weryfikacja opracowanych rozwiązań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Tr2A_U21, Tr2A_U20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T2A_U19, InzA_U08, T2A_U19, InzA_U08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Potrafi, uwzględniając także aspekty pozatechniczne, dokonać identyfikacji i sformułować specyfikację złożonego zadania inżynierskiego stanowiącego przedmiot realizowanej pracy projektowej/badawczej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pracy projektowej/badawczej, weryfikacja sformułowania problemu badawczego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Tr2A_U17, Tr2A_U16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T2A_U17, InzA_U06, T2A_U17, InzA_U06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wykorzystać metody optymalizacji, metody analityczne, symulacyjne oraz eksperymentalne do formułowania i rozwiązywania zadań inżynierskich i prostych problemów badawczych właściwych dla realizowanej pracy projektowej/badawczej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pracy projektowej/badawczej, weryfikacja poprawności zastosowanych metod badawczych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Tr2A_U07, Tr2A_U06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InzA_U02, T2A_U09, InzA_U02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właściwie dobrać literaturę, w tym zagraniczną, oraz właściwe z niej skorzystać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pracy projektowej/badawczej, weryfikacja doboru oraz znajomości literatury istotnej ze względu na realizowany temat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U05: </w:t>
      </w:r>
    </w:p>
    <w:p>
      <w:pPr/>
      <w:r>
        <w:rPr/>
        <w:t xml:space="preserve">Potrafi zaproponować usprawnienia rozwiązań technicznych stanowiących przedmiot realizowanej pracy projektowej/badawczej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pracy projektowej/badawczej, weryfikacja krytycznej analizy istniejących rozwiązań technicznych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opracować konkurencyjne rozwiązanie projektowe, wskazać wady stosowanych rozwiązań technicznych i organizacyjnych oraz zaproponować ich usprawnienia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pracy projektowej/badawczej, weryfikacja przyjętych rozwiązań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2025-05-02T12:42:20+02:00</dcterms:created>
  <dcterms:modified xsi:type="dcterms:W3CDTF">2025-05-02T12:42:20+02:00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