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Cyfrowe systemy sterowania 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Andrzej Kochan, ad., Wydział Transportu Politechniki Warszawskiej Zakład Sterowania Ruchem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TR.SMS106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godz., w tym praca na wykładach 30 godz., zapoznanie się ze wskazaną literaturą 13 godz., przygotowanie się do zaliczenia 15 godz., konsultacje 2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 ECTS (32 godz., w tym praca na wykładach 30 godz., konsultacje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wiedzy z zakresu budowy i programowania cyfrowych systemów sterowania, zwłaszcza pracujących w czasie rzeczywistym.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
Ogólna charakterystyka systemów sterowania: zadania i struktury systemów, systemy czasu rzeczywistego. Struktura systemu mikroprocesorowego. Charakterystyka pamięci stosowanych w układach mikroprocesorowych. Zasady sprzęgania mikroprocesora z układami wejściowymi i wyjściowymi. Systemy przerwań. Typowe elementy układów mikroprocesorowych: sprzęgi, liczniki, układy DMA. Budowa i zasada działania przykładowych mikroprocesorów, komputery jednoukładowe, koprocesory arytmetyczne. Zasady programowania mikroprocesorów, asemblery. Systemy wieloprocesorowe i wielokomputerowe. Sieci komputerowe: budowa sieci, organizacja pracy w sieciach, sieci czasu rzeczywistego. Budowa i oprogramowanie sterowników PLC; programy drabinkowe i grafcety. Przykłady systemów sterowania.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 jest przeprowadzana na podstawie dwóch kolokwiów w semestrze. Studenci odpowiadają na punktowane pytania. Ocena jest pozytywna jeżeli student otrzyma więcej niż połowę punktów przewidzianą za pytania dotyczące każdego efektu z osobna.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Wskazana przez prowadzącego.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www.wt.pw.edu.pl/~ako/css1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wiedzę teoretyczną na temat struktur i elementów cyfrowych systemów sterowania, zadań przez nie realizowanych, zasad działania tych systemów i współpracy ich elementów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efektu jest realizowana w czasie dwóch kolokwiów w semestrze. Studenci odpowiadają na punktowane pytania. Efekt jest uzyskany jeżeli student otrzyma więcej niż połowę punktów przewidzianą za pytania dotyczące efektu.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Tr2A_W09, Tr2A_W06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T2A_W07, InzA_W02, T2A_W04, InzA_W05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posiada wiedzę teoretyczną na temat struktur i zadań komputerowych sieci przemysłowych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efektu jest realizowana w czasie dwóch kolokwiów w semestrze. Studenci odpowiadają na punktowane pytania. Efekt jest uzyskany jeżeli student otrzyma więcej niż połowę punktów przewidzianą za pytania dotyczące efektu.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Tr2A_W09, Tr2A_W06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T2A_W07, InzA_W02, T2A_W04, InzA_W05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posiada wiedzę teoretyczną na temat struktur i zadań sterowników PLC oraz zasad ich programowania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efektu jest realizowana w czasie dwóch kolokwiów w semestrze. Studenci odpowiadają na punktowane pytania. Efekt jest uzyskany jeżeli student otrzyma więcej niż połowę punktów przewidzianą za pytania dotyczące efektu.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Tr2A_W09, Tr2A_W06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T2A_W07, InzA_W02, T2A_W04, InzA_W05</w:t>
      </w:r>
    </w:p>
    <w:p>
      <w:pPr>
        <w:keepNext w:val="1"/>
        <w:spacing w:after="10"/>
      </w:pPr>
      <w:r>
        <w:rPr>
          <w:b/>
          <w:bCs/>
        </w:rPr>
        <w:t xml:space="preserve">Efekt W04: </w:t>
      </w:r>
    </w:p>
    <w:p>
      <w:pPr/>
      <w:r>
        <w:rPr/>
        <w:t xml:space="preserve">posiada wiedzę teoretyczną na temat ograniczeń pracy w czasie rzeczywistym oraz mechnizmów pozwalających na ich przestrzeganie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efektu jest realizowana w czasie dwóch kolokwiów w semestrze. Studenci odpowiadają na punktowane pytania. Efekt jest uzyskany jeżeli student otrzyma więcej niż połowę punktów przewidzianą za pytania dotyczące efektu.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Tr2A_W09, Tr2A_W06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T2A_W07, InzA_W02, T2A_W04, InzA_W05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Umie zidentyfikować cyfrowy system sterowania, jego strukturę oraz rozróżnić jego elementy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efektu jest realizowana w czasie dwóch kolokwiów w semestrze. Studenci odpowiadają na punktowane pytania. Efekt jest uzyskany jeżeli student otrzyma więcej niż połowę punktów przewidzianą za pytania dotyczące efektu.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Tr2A_U14, Tr2A_U10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T2A_U12, T2A_U10, InzA_U03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Umie zastosować mikroprocesor, sterownik PLC  do sterowania wraz z układami pryferyjnymi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efektu jest realizowana w czasie dwóch kolokwiów w semestrze. Studenci odpowiadają na punktowane pytania. Efekt jest uzyskany jeżeli student otrzyma więcej niż połowę punktów przewidzianą za pytania dotyczące efektu.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Tr2A_U14, Tr2A_U10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T2A_U12, T2A_U10, InzA_U03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2026-10-19T13:50:55+02:00</dcterms:created>
  <dcterms:modified xsi:type="dcterms:W3CDTF">2026-10-19T13:50:55+02:00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