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- na zajęcia wymagające bezpośrednio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- na pracę studenta związaną z opanowaniem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prztwórstwo, Kompozyty i techniki ich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W Przygocki, A. Włochowicz, Fizyka polimerów, PWN 2001.
2. K.Kurzydłowski, M.Lewandowska, praca zbiorowa, Nanomateriały inżynierskie konstrukcyjne i funkcjonalne, Wydawnictwo naukowe PWN, Warszawa 2010.
3. R.M. Siverstein, F.W. Webster, K.J. Kiemple, Spektroskopowe metody identyfikacji związków organicznych, Wydawnictwo Naukowe PWN 2012.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MBMP_W1: </w:t>
      </w:r>
    </w:p>
    <w:p>
      <w:pPr/>
      <w:r>
        <w:rPr/>
        <w:t xml:space="preserve">ma wiedzę dotyczącą zaawansowanych metod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MBMP_U1: </w:t>
      </w:r>
    </w:p>
    <w:p>
      <w:pPr/>
      <w:r>
        <w:rPr/>
        <w:t xml:space="preserve">posiada umiejętność badania wybranych cech użytkowych polimerów oraz analizy termicznej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2026-07-05T04:38:25+02:00</dcterms:created>
  <dcterms:modified xsi:type="dcterms:W3CDTF">2026-07-05T04:38:25+02:00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