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1/ Chemistry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Płocharski, 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- 150, obejmuje: 
1) godziny kontaktowe - 75 godzin, w tym: obecność na wykładach - 45 godzin, udział w ćwiczeniach - 30 godzin; 
2) zapoznanie się ze wskazaną literaturą i przygotowanie do ćwiczeń - 35 godzin; 
3) przygotowanie do egzaminu i obecność na egzaminie –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- 45 godzin; udział w ćwiczeniach - 30 godzin; konsultacje do wykładu i ćwiczeń - 15 godzin. Razem 90 godzin - 3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udział w ćwiczeniach, przygotowanie się do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podstawowych pojęć, praw oraz zależności obowiązujących w całej dziedzinie wiedzy jaką jest chemia. Najobszerniej potraktowano zagadnienia struktury elektronowej atomów, wiązań chemicznych i budowy cząsteczek oraz reakcji chemicznych w roztworach wodnych (reakcje kwas-zasada, reakcje utleniania – redukcji).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
1. Wprowadzenie do chemii:
- Podstawowe pojęcia: zjawiska chemiczne i fizyczne, substancje proste i złożone, związki chemiczne, mieszaniny fizyczne, atom, nuklid, izotop, masa atomowa, masa cząsteczkowa, mol. 
- Podstawowe prawa chemiczne. 
2. Ziarnista budowa materii 
- Rodzaje oddziaływań między składnikami materii. Cząstki elementarne. Jądro atomowe. Liczba atomowa i masowa. Trwałość jąder. Przemiany jądrowe. 
- Elektrownie atomowe. Datowanie izotopem 14C. Reakcje termojądrowe. 
. Elektronowa struktura atomu - Zasada nieoznaczoności Heisenberga. Funkcje falowe i równanie Schrödingera. Model atomu wodoru. Elektron jako fala stojąca. Liczby kwantowe. Orbitale atomowe. - Układ okresowy pierwiastków. 
- Zapis konfiguracji elektronowych. Rozbudowa powłok elektronowych. Zakaz Pauli’ego i reguła Hunda. Elektrony walencyjne. Rdzenie atomowe.
 4. Budowa cząsteczki – wiązania chemiczne - elektrony walencyjne i wiązania. Reguła oktetu Rodzaje wiązań chemicznych. Układy niespełniające reguły oktetu. - Elektroujemność. Energia wiązań chemicznych. 
- Charakterystyka wiązania kowalencyjnego, jonowego i metalicznego. Wiązania w zapisie Lewisa. Wiązania wielokrotne. 
- Hybrydyzacja orbitali atomowych. Metoda VSEPR. Wiązania zdelokalizowane. Rząd wiązania.
- Orbitale molekularne. Charakterystyka orbitali typu σ i π. Struktura orbitali molekularnych w prostych cząsteczkach dwuatomowych - przykłady. - Słabe wiązania chemiczne. Wiązania wodorowe. Siły van der Waalsa. 5. Reakcje chemiczne 
- Pojęcie reakcji chemicznej, substraty, produkty, stechiometria.
- Reakcje kwasowo-zasadowe. Reakcje utleniania i redukcji. 
- Podstawowe wiadomości z kinetyki i katalizy. Zależność szybkości reakcji od temperatury.
- Równowaga chemiczna – pojęcie równowagi dynamicznej. Stała równowagi. Reguła przekory. 
6. Roztwory 
- Woda jako substancja o szczególnych właściwościach. 
- Rozpuszczalność, dysocjacja, solwatacja. - Koncepcja kwasów i zasad wg Brønsteda. 
- Równowagi w roztworach słabych elektrolitów – dysocjacja, hydroliza, bufory, iloczyn rozpuszczalności, siła jonowa, aktywność. 
- Rozpuszczalniki niewodne. Kwasy i zasady Lewisa. Kwasy i zasady twarde i miękkie. 
7. Charakterystyka stanów skupienia materii - Gaz doskonały, gazy rzeczywiste. - Ciała stałe krystaliczne i amorficzne. Symetria kryształów, układy krystalograficzne. Kryształy jonowe, kowalencyjne i metaliczne, kryształy molekularne. 
Związki o składzie niestechiometrycznym. 
- Stan ciekły. Charakterystyka i struktura cieczy. 
8. Zjawiska i procesy elektrochemiczne - Ogniwa elektrochemiczne, siła elektromotoryczna, potencjały półogniw, szereg elektrochemiczny metali. 
- Elektroliza – procesy utleniania i redukcji na elektrodach, przykłady elektrolizy. Korozja elektrochemiczna. 
9. Związki kompleksowe – budowa i właściwości; elementy teorii pola krystalicznego.
TREŚĆ ĆWICZEŃ
1. Podstawowe obliczenia chemiczne 
- Sposoby wyrażania stężeń, przeliczanie stężeń, obliczenia; 
- Wzory chemiczne, obliczenia związane ze składem związków chemicznych; 
- Prawa gazowe, równanie stanu. 2. Struktura cząsteczek, równania chemiczne 
- Struktura elektronowa atomów, zapełnianie powłok walencyjnych; 
- Bilansowanie równań, ustalanie stopnia utlenienia i jego zmian w reakcjach utleniania – redukcji, obliczenia; 
- Wzory Lewisa, geometria cząsteczek (VSEPR). 3. Równowagi chemiczne w roztworach - Równowaga termodynamiczna, stała równowagi i jej związek z równaniem reakcji; 
- Reakcje kwasowo-zasadowe, hydroliza, trudno rozpuszczalne sole, tworzenie kompleksów, reakcje utleniania-redukcji, obliczenia; 
- Roztwory buforowe – obliczenia pojemności i rozcieńczeń; 
4. Potencjały utleniania-redukcji, reakcje elektrodowe, elektroliza i ogniwa galwaniczne – obliczenia oparte na równaniach Nernsta i Faradaya.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(ocena zintegrowana): • dwa testy z ćwiczeń rachunkowych – 30% końcowej oceny; • warunkiem przystąpienia do egzaminu jest uzyskanie ≥50% punktów z testów na ćwiczeniach audytoryjnych; • pisemny egzamin z wykładu – 70% końcowej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do wykładu: 
1. Adam Bielański, „Podstawy chemii nieorganicznej” tom I, Wydawnictwo Naukowe PWN, Warszawa 2010 
2. Loretta Jones, Peter Atkins, „Chemia ogólna – cząsteczki, materia, reakcje”, Wydawnictwo Naukowe PWN, Warszawa 2006 
Literatura do ćwiczeń: 
1. A. Śliwa: Obliczenia chemiczne: zbiór zadań z chemii ogólnej i analityki nieorganicznej.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Ch_W1: </w:t>
      </w:r>
    </w:p>
    <w:p>
      <w:pPr/>
      <w:r>
        <w:rPr/>
        <w:t xml:space="preserve">Posiada wiedzę związaną z budową atomową pierwiastków i cząsteczek oraz wiązań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Ch_W2: </w:t>
      </w:r>
    </w:p>
    <w:p>
      <w:pPr/>
      <w:r>
        <w:rPr/>
        <w:t xml:space="preserve">Ma wiedzę związaną z termodynamiką, kinetyką chemiczną i elektrochemią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Ch_U1: </w:t>
      </w:r>
    </w:p>
    <w:p>
      <w:pPr/>
      <w:r>
        <w:rPr/>
        <w:t xml:space="preserve">Umie rozwiązać zadania rachunkowe z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	Ch_U2: </w:t>
      </w:r>
    </w:p>
    <w:p>
      <w:pPr/>
      <w:r>
        <w:rPr/>
        <w:t xml:space="preserve">	Umiejętność rozumienia przemian chemicznych i ich znaczenia w wytwarzaniu i kształtowaniu właściwości materiałów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Ch_U3: </w:t>
      </w:r>
    </w:p>
    <w:p>
      <w:pPr/>
      <w:r>
        <w:rPr/>
        <w:t xml:space="preserve">Umie na podstawie wiedzy nabytej podczas wykładu, analizy zalecanej literatury lub innych fachowych źródeł rozszerzyć –poprzez pracę własną- posiadane dotychczas umiejętności i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2026-07-04T09:31:49+02:00</dcterms:created>
  <dcterms:modified xsi:type="dcterms:W3CDTF">2026-07-04T09:31:49+02:00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