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osoby fizycznej i osoby prawnej. 2. Przedsiębiorcy i ich oznaczenia. 3. Zdolność prawna i zdolność do czynności prawnej. 4. Pojęcie pełnomocnictwa i prokury. 5. Pojęcie umowy i sposoby zawierania umów (aukcja, przetarg). 6. Pojęcie terminu i przedawnienia. 7. Pojęcie weksla i czeku. 8. Sądowe dochodzenie roszczeń.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cywilny tj. ustawa z dnia 23 kwietnia 1964 kodeks cywilny (Dz. U. z dnia 18 maja 1964 r.).
2. Zbigniew Radwański, Adam Olejniczak, Prawo cywilne - część ogólna Radwański, wyd. CH Beck, 2011 r.
3. 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PPC_U1: </w:t>
      </w:r>
    </w:p>
    <w:p>
      <w:pPr/>
      <w:r>
        <w:rPr/>
        <w:t xml:space="preserve">Potrafi sporządzić i zawrzeć umowę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PPC_U2: </w:t>
      </w:r>
    </w:p>
    <w:p>
      <w:pPr/>
      <w:r>
        <w:rPr/>
        <w:t xml:space="preserve">Umie zabezpieczyć swoje roszczenia w zakresie prowadzonej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PPC_KS2.: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2026-10-19T22:19:46+02:00</dcterms:created>
  <dcterms:modified xsi:type="dcterms:W3CDTF">2026-10-19T22:19:46+02:00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