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The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 </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 </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 </w:t>
      </w:r>
    </w:p>
    <w:p>
      <w:pPr>
        <w:keepNext w:val="1"/>
        <w:spacing w:after="10"/>
      </w:pPr>
      <w:r>
        <w:rPr>
          <w:b/>
          <w:bCs/>
        </w:rPr>
        <w:t xml:space="preserve">Metody oceny: </w:t>
      </w:r>
    </w:p>
    <w:p>
      <w:pPr>
        <w:spacing w:before="20" w:after="190"/>
      </w:pPr>
      <w:r>
        <w:rPr/>
        <w:t xml:space="preserve">Zaliczenie na podstawie przygotowania do ćwiczeń (do zdobycia max. 6p. za wyniki kartkówek) oraz wyników kolokwium (ostatnia godzina ćwiczeń, czas 45 min. do zdobycia max. 24p.)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2006. 
2. M. Bijak-Żochowski, A.Jaworski, T. Zagrajek, Podstawy mechaniki ciała stałego, Wyd. PW, Warszawa 1999. 
3. J.W.Wyrzykowski, E.Pleszakow, J.Sieniawski, Odkształcanie i pękanie metali, WNT, Warszawa 1999. 
4. K.Kurzydłowski, Mechanika Materiałów, Wyd. PW,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2026-08-14T21:52:58+02:00</dcterms:created>
  <dcterms:modified xsi:type="dcterms:W3CDTF">2026-08-14T21:52:58+02:00</dcterms:modified>
</cp:coreProperties>
</file>

<file path=docProps/custom.xml><?xml version="1.0" encoding="utf-8"?>
<Properties xmlns="http://schemas.openxmlformats.org/officeDocument/2006/custom-properties" xmlns:vt="http://schemas.openxmlformats.org/officeDocument/2006/docPropsVTypes"/>
</file>