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PKNDR2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15, ćwiczenia projektowe 15, wykonanie projektu 10, przygotowanie do zaliczenia przedmiotu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projektowe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15, wykonanie projektu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inne.&lt;br&gt;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1997;&lt;br&gt;
[2] Katalog wzmocnień i remontów nawierzchni podatnych i półsztywnych. GDDKiA, Warszawa 2001;&lt;br&gt;
[3] Kalabińska M., Piłat J., Radziszewski P.: Technologia materiałów i nawierzchni drogowych. Oficyna Wydawnicza Politechniki Warszawskiej, Warszawa 2003;&lt;br&gt;
[4] Dziennik Ustaw nr 43 Rzeczpospolitej Polskiej z dnia 14 maja 1999;&lt;br&gt;
[5] Katalog typowych konstrukcji nawierzchni sztywnych. GDDKiA, Warszawa 2001;&lt;br&gt;
[6] Katalog szczegółów drogowych ulic, placów i parków miejskich, Warszawa 1987;&lt;br&gt;
[7] Piłat J., Radziszewski P.: Nawierzchnie asfaltowe. WKŁ, Warszawa 2010;&lt;br&gt;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PKNDR2W1: </w:t>
      </w:r>
    </w:p>
    <w:p>
      <w:pPr/>
      <w:r>
        <w:rPr/>
        <w:t xml:space="preserve">							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PKNDR2U1: </w:t>
      </w:r>
    </w:p>
    <w:p>
      <w:pPr/>
      <w:r>
        <w:rPr/>
        <w:t xml:space="preserve">							Potrafi zaprojektować konstrukcję nawierzchni drogowej oraz wzmocnienie nawierzchni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PKNDR2K1: </w:t>
      </w:r>
    </w:p>
    <w:p>
      <w:pPr/>
      <w:r>
        <w:rPr/>
        <w:t xml:space="preserve">							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2026-09-27T18:21:49+02:00</dcterms:created>
  <dcterms:modified xsi:type="dcterms:W3CDTF">2026-09-27T18:21:49+02:00</dcterms:modified>
</cp:coreProperties>
</file>

<file path=docProps/custom.xml><?xml version="1.0" encoding="utf-8"?>
<Properties xmlns="http://schemas.openxmlformats.org/officeDocument/2006/custom-properties" xmlns:vt="http://schemas.openxmlformats.org/officeDocument/2006/docPropsVTypes"/>
</file>