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informatyki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śledzenie informacji internetowych, prasowych i literatury fachowej - 5 Razem - 25; Projekt: liczba godzin według planu studiów - 15, przygotowanie do zajęć- 10, zapoznanie ze 5wskazaną literaturą - 5, Razem - 25;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 - 15 h; Razem - 30 h = 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 max.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współczesnych - społecznych i technicznych - problemów informatyki, a także wybranych zagadnień dotyczących wykorzystania informatyki w technologii chemicznej,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pojęcia z zakresu podejmowania decyzji. Warunki podejmowania decyzji. W2 – Statystyczne miary zróżnicowania. W3 - Wartość oczekiwana. Średnie arytmetyczna, harmoniczna, geometryczna. Mediana. Dominanta. Rozstęp. Odchylenie od średniej. Wariancja. Odchylenie standardowe. Kwartyle. W4 – Badania operacyjne jako narzędzie wspomagające procesy decyzyjne. Proces rozwiązywania problemu decyzyjnego. W5 - Programowanie liniowe – wstęp, definicje. Funkcja celu, warunki ograniczające, warunki brzegowe, rozwiązanie dopuszczalne. W6 – Rozwiązanie zadań programowania liniowego metodą graficzną. Przypadki szczególne.  W7 – Zastosowanie programowania liniowego do rozwiązywania problemów ekonomicznych. W8 - Programowanie całkowitoliczbowe. 
P1 - Graficzne przedstawianie miar zróżnicowania. Wykres pudełkowy. Histogram. P2 - Zastosowanie MS Exel do rozwiązywania problemów programowania liniowego. Rozwiązywanie przykładów za pomocą narzędzia Solver - wiadomości wstępne. P3 - Analiza wrażliwości. P4 - Zastosowanie programowania liniowego do rozwiązywania problemów decyzyjnych. Najlepsze wykorzystanie zasobów. P5 - Zastosowanie programowania liniowego do rozwiązywania problemów decyzyjnych.Ustalanie składu mieszanek. P6 - Zastosowanie programowania liniowego do rozwiązywania problemów decyzyjnych. Ustalanie optymalnego rozkroju. P7-Zastosowanie programowania liniowego do rozwiązywania problemów decyzyjnych. Zadanie transportowe zamknięte i otwarte. P8 - Zastosowanie programowania liniowego do rozwiązywania problemów decyzyjnych. Zadanie transportowo-produkcyjne. P9 - Zastosowanie programowania liniowego do rozwiązywania problemów decyzyjnych. Zadanie transportowo-produkcyjno-magazynowe.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prac pisemnych (kolokwiów) oraz zadań projektowych. Każda praca musi być wykonana i zaliczona. Ocena końcowa obliczana jest jako średnia ważona:  oceny (w procentach) pracy pisemnej (p1) i oceny (w procentach) pracy pisemnej (p2).
Średnią ważoną oblicza się ze wzoru s = 0,25*p1 + 0,75*p2. 
Oceny: 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2012, 2. The Smashing Book, edycja polska, Helion, 2012. 3. Rudny T,. Multimedia i grafika komputerowa, Helion edukacja, Gliwice 2010. Literatura uzupełniająca 1. Freidman T.L., Świat jest płaski, Rebis, Poznań, 2009. 2. Tapscott D., Williams A.D., Wikinomia, Wydawnictwa Akademickie i Profesjonalne, Warszawa, 2008. 3. Kopertowska M., Grafika menedżerska i prezentacyjna, Wydawnictwo MIKOM, 2007, 4. Kopertowska M.: Bazy danych, Wydawnictwo Naukowe PWN, 2007, 5. Gleick J., Informacja. Bit, wszechświat, rewolucja, Znak,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W02_04: </w:t>
      </w:r>
    </w:p>
    <w:p>
      <w:pPr/>
      <w:r>
        <w:rPr/>
        <w:t xml:space="preserve">Posiada wiedzę na temat użytkowania komputera oraz znajomość podstawowych programów wykorzystywanych w praktyce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W8). Ocena bieżącej pracy na zajęciach projektowych (P1-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Ma wiedzę na temat współczesnych zastosowań informatyki i Internetu zgodnie z obowiązującymi normami prawnymi i etycznymi, cech charakterystycznych społeczeństwa informacyjnego, korzyści wynikających z rozwoju technik informacyjnych dla współczesnego człowieka, procesu tworzenia oprogramowania. Posiada wiedzę pozwalającą postrzegać problemy decyzyjne w zarządzaniu przedsiębiorstwem, formułować i rozwiązywać te problemy przy użyciu profesjonalnych programów komputerowych. Ma wiedzę o podstawowych pojęciach dotyczących baz danych. Posiada wiedzę na temat programów do obróbki grafiki komputerowej.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W8). Ocena bieżącej pracy na zajęciach projektowych (P1-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2026-09-27T07:15:53+02:00</dcterms:created>
  <dcterms:modified xsi:type="dcterms:W3CDTF">2026-09-27T07:15:53+02:00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