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Język rosyjski B1</w:t>
      </w:r>
    </w:p>
    <w:p>
      <w:pPr>
        <w:keepNext w:val="1"/>
        <w:spacing w:after="10"/>
      </w:pPr>
      <w:r>
        <w:rPr>
          <w:b/>
          <w:bCs/>
        </w:rPr>
        <w:t xml:space="preserve">Koordynator przedmiotu: </w:t>
      </w:r>
    </w:p>
    <w:p>
      <w:pPr>
        <w:spacing w:before="20" w:after="190"/>
      </w:pPr>
      <w:r>
        <w:rPr/>
        <w:t xml:space="preserve"> mgr Anita Lewandowska; mgr Roman Gąsecki</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w:t>
      </w:r>
    </w:p>
    <w:p>
      <w:pPr>
        <w:keepNext w:val="1"/>
        <w:spacing w:after="10"/>
      </w:pPr>
      <w:r>
        <w:rPr>
          <w:b/>
          <w:bCs/>
        </w:rPr>
        <w:t xml:space="preserve">Grupa przedmiotów: </w:t>
      </w:r>
    </w:p>
    <w:p>
      <w:pPr>
        <w:spacing w:before="20" w:after="190"/>
      </w:pPr>
      <w:r>
        <w:rPr/>
        <w:t xml:space="preserve">Wspólne dla wydziału</w:t>
      </w:r>
    </w:p>
    <w:p>
      <w:pPr>
        <w:keepNext w:val="1"/>
        <w:spacing w:after="10"/>
      </w:pPr>
      <w:r>
        <w:rPr>
          <w:b/>
          <w:bCs/>
        </w:rPr>
        <w:t xml:space="preserve">Kod przedmiotu: </w:t>
      </w:r>
    </w:p>
    <w:p>
      <w:pPr>
        <w:spacing w:before="20" w:after="190"/>
      </w:pPr>
      <w:r>
        <w:rPr/>
        <w:t xml:space="preserve">WS1A_01_01/03</w:t>
      </w:r>
    </w:p>
    <w:p>
      <w:pPr>
        <w:keepNext w:val="1"/>
        <w:spacing w:after="10"/>
      </w:pPr>
      <w:r>
        <w:rPr>
          <w:b/>
          <w:bCs/>
        </w:rPr>
        <w:t xml:space="preserve">Semestr nominalny: </w:t>
      </w:r>
    </w:p>
    <w:p>
      <w:pPr>
        <w:spacing w:before="20" w:after="190"/>
      </w:pPr>
      <w:r>
        <w:rPr/>
        <w:t xml:space="preserve">3 / rok ak. 2016/2017</w:t>
      </w:r>
    </w:p>
    <w:p>
      <w:pPr>
        <w:keepNext w:val="1"/>
        <w:spacing w:after="10"/>
      </w:pPr>
      <w:r>
        <w:rPr>
          <w:b/>
          <w:bCs/>
        </w:rPr>
        <w:t xml:space="preserve">Liczba punktów ECTS: </w:t>
      </w:r>
    </w:p>
    <w:p>
      <w:pPr>
        <w:spacing w:before="20" w:after="190"/>
      </w:pPr>
      <w:r>
        <w:rPr/>
        <w:t xml:space="preserve">4</w:t>
      </w:r>
    </w:p>
    <w:p>
      <w:pPr>
        <w:keepNext w:val="1"/>
        <w:spacing w:after="10"/>
      </w:pPr>
      <w:r>
        <w:rPr>
          <w:b/>
          <w:bCs/>
        </w:rPr>
        <w:t xml:space="preserve">Liczba godzin pracy studenta związanych z osiągnięciem efektów uczenia się: </w:t>
      </w:r>
    </w:p>
    <w:p>
      <w:pPr>
        <w:spacing w:before="20" w:after="190"/>
      </w:pPr>
      <w:r>
        <w:rPr/>
        <w:t xml:space="preserve">Ćwiczenia (ilość godzin według planu studiów) - 60; przygotowanie do zajęć -15; zapoznanie się z literaturą - 8; przygotowanie do kolokwium - 4; przygotowanie do egzaminu - 8; inne (formy pisemne: listy, wypracowania, raporty) - 5; RAZEM: 100</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(ilość godzin według planu studiów) - 60h = 2,4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60h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język polski – gramatyka; język rosyjski – znajomość podstawowa na poziomie A2</w:t>
      </w:r>
    </w:p>
    <w:p>
      <w:pPr>
        <w:keepNext w:val="1"/>
        <w:spacing w:after="10"/>
      </w:pPr>
      <w:r>
        <w:rPr>
          <w:b/>
          <w:bCs/>
        </w:rPr>
        <w:t xml:space="preserve">Limit liczby studentów: </w:t>
      </w:r>
    </w:p>
    <w:p>
      <w:pPr>
        <w:spacing w:before="20" w:after="190"/>
      </w:pPr>
      <w:r>
        <w:rPr/>
        <w:t xml:space="preserve">Lektorat: 12 - 24</w:t>
      </w:r>
    </w:p>
    <w:p>
      <w:pPr>
        <w:keepNext w:val="1"/>
        <w:spacing w:after="10"/>
      </w:pPr>
      <w:r>
        <w:rPr>
          <w:b/>
          <w:bCs/>
        </w:rPr>
        <w:t xml:space="preserve">Cel przedmiotu: </w:t>
      </w:r>
    </w:p>
    <w:p>
      <w:pPr>
        <w:spacing w:before="20" w:after="190"/>
      </w:pPr>
      <w:r>
        <w:rPr/>
        <w:t xml:space="preserve">Zapoznanie z nową leksyką (z włączeniem słownictwa technicznego związanego z kierunkiem studiów), nowymi zagadnieniami gramatycznymi, analizą słowotwórczą wyrazów pozwalającą na określenie znaczenia nieznanych wyrazów, rodzajami intonacji oraz zasadami akcentowania  w języku rosyjskim. Celem nauczania przedmiotu jest doskonalenie czterech podstawowych sprawności językowych: mówienie, rozumienie mowy ze słuchu, rozumienie tekstu, pisanie tekstów. Lektorat uczy i ukierunkowuje studentów kontynuujących naukę języka rosyjskiego do poziomu egzaminu końcowego B2 (wg skali Rady Europy).</w:t>
      </w:r>
    </w:p>
    <w:p>
      <w:pPr>
        <w:keepNext w:val="1"/>
        <w:spacing w:after="10"/>
      </w:pPr>
      <w:r>
        <w:rPr>
          <w:b/>
          <w:bCs/>
        </w:rPr>
        <w:t xml:space="preserve">Treści kształcenia: </w:t>
      </w:r>
    </w:p>
    <w:p>
      <w:pPr>
        <w:spacing w:before="20" w:after="190"/>
      </w:pPr>
      <w:r>
        <w:rPr/>
        <w:t xml:space="preserve">C1.  Ja i moja rodzina (leksyka).
C2. Kontakty towarzyskie. Zawieranie znajomości przez internet – rola Internetu, zagrożenia. 
C3. I, II i III deklinacja – przypomnienie odmiany, ćwiczenia gramatyczne.
C4. Rozumienie tekstu czytanego i słuchanego – tematyka „Ja i moja rodzina” (skrypt).
C5. Kolokwium leksykalno-gramatyczne – „Ja i moja rodzina”, rzeczownik.
C6. I i II koniugacja – przypomnienie odmiany, ćwiczenia gramatyczne.
C7. Życie rodzinne. Obowiązki domowe (leksyka).
C8. Nierówny podział obowiązków w rodzinie – jak rozwiązać ten problem.
C9. Tryb rozkazujący – przypomnienie sposobu tworzenia, ćwiczenia gramatyczne.  
C10. Содержание химической технологии - wprowadzenie nowej leksyki, analiza tekstu (W celu przygotowania się do zajęć student powinien poświęcić 15 h na pracę ze słownikiem technicznym, sporządzenie słownika podstawowych pojęć chemicznych występujących w tekście oraz przeczytać tekst ze zrozumieniem).
C11. Czas przyszły i przeszły – przypomnienie sposobu tworzenia, ćwiczenia gramatyczne. 
C12. Rozumienie tekstu czytanego i słuchanego – tematyka „Obowiązki domowe” (skrypt).
C13. Kolokwium leksykalno-gramatyczne -  „Obowiązki domowe”, czasownik.
C14. Imiesłów przymiotnikowy – wprowadzenie, ćwiczenia gramatyczne.
C15. Imiesłów przysłówkowy – wprowadzenie, ćwiczenia gramatyczne.</w:t>
      </w:r>
    </w:p>
    <w:p>
      <w:pPr>
        <w:keepNext w:val="1"/>
        <w:spacing w:after="10"/>
      </w:pPr>
      <w:r>
        <w:rPr>
          <w:b/>
          <w:bCs/>
        </w:rPr>
        <w:t xml:space="preserve">Metody oceny: </w:t>
      </w:r>
    </w:p>
    <w:p>
      <w:pPr>
        <w:spacing w:before="20" w:after="190"/>
      </w:pPr>
      <w:r>
        <w:rPr/>
        <w:t xml:space="preserve">Zaliczenie każdego modułu zależy od spełnienia trzech kryteriów: obecności na  zajęciach, opanowania materiału dla danego modułu i nakładu pracy własnej. Szczegółowy regulamin zaliczania modułu jest dostępny na stronie internetowej Zespołu Lektorów: http://www.zl.pw.plock.pl/pl/regulamin_zaliczania_modulu.html.</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Pado, A. Uspiech 1, Uspiech 2, Uspiech 3. WSiP. Warszawa 2003, 
2. Jurewicz, Cz. i E.Jurewicz. Меня зовут Аня. WSiP. Warszawa 1995
3. Karolak, S. Praktyczna gramatyka rosyjska. WSiP. Warszawa 1998
4. Dziewanowska, D. Грамматика без проблем. WSiP. Warszawa 2005 
5. Duchnowska, D.i A. Kaźmierak (red.).Сертификат по русскому языку. Proxima sp. z o.o. Łódź 2005 6.  А.И. Леонтьева, К.В. Брянкин Общая Химическая Технология часть 1
</w:t>
      </w:r>
    </w:p>
    <w:p>
      <w:pPr>
        <w:keepNext w:val="1"/>
        <w:spacing w:after="10"/>
      </w:pPr>
      <w:r>
        <w:rPr>
          <w:b/>
          <w:bCs/>
        </w:rPr>
        <w:t xml:space="preserve">Witryna www przedmiotu: </w:t>
      </w:r>
    </w:p>
    <w:p>
      <w:pPr>
        <w:spacing w:before="20" w:after="190"/>
      </w:pPr>
      <w:r>
        <w:rPr/>
        <w:t xml:space="preserve">http://www.zl.pw.plock.pl</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
</w:t>
      </w:r>
    </w:p>
    <w:p>
      <w:pPr>
        <w:pStyle w:val="Heading2"/>
      </w:pPr>
      <w:bookmarkStart w:id="1" w:name="_Toc1"/>
      <w:r>
        <w:t>Efekty przedmiotowe</w:t>
      </w:r>
      <w:bookmarkEnd w:id="1"/>
    </w:p>
    <w:p>
      <w:pPr>
        <w:pStyle w:val="Heading3"/>
      </w:pPr>
      <w:bookmarkStart w:id="2" w:name="_Toc2"/>
      <w:r>
        <w:t>Profil ogólnoakademicki - umiejętności</w:t>
      </w:r>
      <w:bookmarkEnd w:id="2"/>
    </w:p>
    <w:p>
      <w:pPr>
        <w:keepNext w:val="1"/>
        <w:spacing w:after="10"/>
      </w:pPr>
      <w:r>
        <w:rPr>
          <w:b/>
          <w:bCs/>
        </w:rPr>
        <w:t xml:space="preserve">Efekt U01_01: </w:t>
      </w:r>
    </w:p>
    <w:p>
      <w:pPr/>
      <w:r>
        <w:rPr/>
        <w:t xml:space="preserve">Potrafi korzystać ze wskazanej literatury (teksty popularnonaukowe). Potrafi analizować treść tekstu. Potrafi czytać ze zrozumieniem nowe teksty w języku rosyjskim, popularnonaukowe i z zakresu swojej specjalności.</w:t>
      </w:r>
    </w:p>
    <w:p>
      <w:pPr>
        <w:spacing w:before="60"/>
      </w:pPr>
      <w:r>
        <w:rPr/>
        <w:t xml:space="preserve">Weryfikacja: </w:t>
      </w:r>
    </w:p>
    <w:p>
      <w:pPr>
        <w:spacing w:before="20" w:after="190"/>
      </w:pPr>
      <w:r>
        <w:rPr/>
        <w:t xml:space="preserve">Streszczanie fragmentów tekstu; odpowiedzi typu "Tak"/"Nie"; odpowiedzi szczegółowe na pytania do tekstu; dopasowywanie brakujących fragmentów tekstu; syntetyzowanie fragmentów tekstu (dobór nagłówków); wyszukiwanie szczegółów w treści tekstu. </w:t>
      </w:r>
    </w:p>
    <w:p>
      <w:pPr>
        <w:spacing w:before="20" w:after="190"/>
      </w:pPr>
      <w:r>
        <w:rPr>
          <w:b/>
          <w:bCs/>
        </w:rPr>
        <w:t xml:space="preserve">Powiązane efekty kierunkowe: </w:t>
      </w:r>
      <w:r>
        <w:rPr/>
        <w:t xml:space="preserve">C1A_U01_01</w:t>
      </w:r>
    </w:p>
    <w:p>
      <w:pPr>
        <w:spacing w:before="20" w:after="190"/>
      </w:pPr>
      <w:r>
        <w:rPr>
          <w:b/>
          <w:bCs/>
        </w:rPr>
        <w:t xml:space="preserve">Powiązane efekty obszarowe: </w:t>
      </w:r>
      <w:r>
        <w:rPr/>
        <w:t xml:space="preserve">T1A_U01</w:t>
      </w:r>
    </w:p>
    <w:p>
      <w:pPr>
        <w:keepNext w:val="1"/>
        <w:spacing w:after="10"/>
      </w:pPr>
      <w:r>
        <w:rPr>
          <w:b/>
          <w:bCs/>
        </w:rPr>
        <w:t xml:space="preserve">Efekt U03_01: </w:t>
      </w:r>
    </w:p>
    <w:p>
      <w:pPr/>
      <w:r>
        <w:rPr/>
        <w:t xml:space="preserve">Potrafi napisać streszczenie tekstu lub raport, uwzględniający wskazane zagadnienia lub najważniejsze informacje.</w:t>
      </w:r>
    </w:p>
    <w:p>
      <w:pPr>
        <w:spacing w:before="60"/>
      </w:pPr>
      <w:r>
        <w:rPr/>
        <w:t xml:space="preserve">Weryfikacja: </w:t>
      </w:r>
    </w:p>
    <w:p>
      <w:pPr>
        <w:spacing w:before="20" w:after="190"/>
      </w:pPr>
      <w:r>
        <w:rPr/>
        <w:t xml:space="preserve">Pisanie raportu; analiza tekstów na zajęciach lub w ramach nakładu pracy własnej.</w:t>
      </w:r>
    </w:p>
    <w:p>
      <w:pPr>
        <w:spacing w:before="20" w:after="190"/>
      </w:pPr>
      <w:r>
        <w:rPr>
          <w:b/>
          <w:bCs/>
        </w:rPr>
        <w:t xml:space="preserve">Powiązane efekty kierunkowe: </w:t>
      </w:r>
      <w:r>
        <w:rPr/>
        <w:t xml:space="preserve">C1A_U03_01</w:t>
      </w:r>
    </w:p>
    <w:p>
      <w:pPr>
        <w:spacing w:before="20" w:after="190"/>
      </w:pPr>
      <w:r>
        <w:rPr>
          <w:b/>
          <w:bCs/>
        </w:rPr>
        <w:t xml:space="preserve">Powiązane efekty obszarowe: </w:t>
      </w:r>
      <w:r>
        <w:rPr/>
        <w:t xml:space="preserve">T1A_U03</w:t>
      </w:r>
    </w:p>
    <w:p>
      <w:pPr>
        <w:keepNext w:val="1"/>
        <w:spacing w:after="10"/>
      </w:pPr>
      <w:r>
        <w:rPr>
          <w:b/>
          <w:bCs/>
        </w:rPr>
        <w:t xml:space="preserve">Efekt U04_01: </w:t>
      </w:r>
    </w:p>
    <w:p>
      <w:pPr/>
      <w:r>
        <w:rPr/>
        <w:t xml:space="preserve">Potrafi wypowiedzieć się i uczestniczyć w rozmowie na tematy ogólne, podając swoje argumenty, zgadzać się lub nie zgadzać się z rozmówcą. Potrafi opisywać zagadnienie, opisywać konkretny przedmiot lub proces technologiczny.</w:t>
      </w:r>
    </w:p>
    <w:p>
      <w:pPr>
        <w:spacing w:before="60"/>
      </w:pPr>
      <w:r>
        <w:rPr/>
        <w:t xml:space="preserve">Weryfikacja: </w:t>
      </w:r>
    </w:p>
    <w:p>
      <w:pPr>
        <w:spacing w:before="20" w:after="190"/>
      </w:pPr>
      <w:r>
        <w:rPr/>
        <w:t xml:space="preserve">Odpowiadanie na pytania lektora; wypowiadanie się na zadany temat na  zajęciach: ćwiczenie krótkiej spontanicznej wypowiedzi i tworzenie dłuższej przygotowanej wypowiedzi.</w:t>
      </w:r>
    </w:p>
    <w:p>
      <w:pPr>
        <w:spacing w:before="20" w:after="190"/>
      </w:pPr>
      <w:r>
        <w:rPr>
          <w:b/>
          <w:bCs/>
        </w:rPr>
        <w:t xml:space="preserve">Powiązane efekty kierunkowe: </w:t>
      </w:r>
      <w:r>
        <w:rPr/>
        <w:t xml:space="preserve">C1A_U04_01</w:t>
      </w:r>
    </w:p>
    <w:p>
      <w:pPr>
        <w:spacing w:before="20" w:after="190"/>
      </w:pPr>
      <w:r>
        <w:rPr>
          <w:b/>
          <w:bCs/>
        </w:rPr>
        <w:t xml:space="preserve">Powiązane efekty obszarowe: </w:t>
      </w:r>
      <w:r>
        <w:rPr/>
        <w:t xml:space="preserve">T1A_U04</w:t>
      </w:r>
    </w:p>
    <w:p>
      <w:pPr>
        <w:keepNext w:val="1"/>
        <w:spacing w:after="10"/>
      </w:pPr>
      <w:r>
        <w:rPr>
          <w:b/>
          <w:bCs/>
        </w:rPr>
        <w:t xml:space="preserve">Efekt U06_01: </w:t>
      </w:r>
    </w:p>
    <w:p>
      <w:pPr/>
      <w:r>
        <w:rPr/>
        <w:t xml:space="preserve">Potrafi zrozumieć standardowe wypowiedzi w języku rosyjskim, z zakresu życia codziennego, akademickiego i zawodowego. Rozumie dłuższe wypowiedzi, np. główne zagadnienia wykładu, przemówienia, prezentacji i dyskusji (pod warunkiem, że zna tematykę wypowiedzi). Potrafi napisać krótki tekst, przedstawiając najważniejsze informacje oraz argumenty za i przeciw. Umie napisać list (e-mail), w którym przedstawia informacje o sobie lub innych, zadaje pytania lub odpowiada na zadane pytania.</w:t>
      </w:r>
    </w:p>
    <w:p>
      <w:pPr>
        <w:spacing w:before="60"/>
      </w:pPr>
      <w:r>
        <w:rPr/>
        <w:t xml:space="preserve">Weryfikacja: </w:t>
      </w:r>
    </w:p>
    <w:p>
      <w:pPr>
        <w:spacing w:before="20" w:after="190"/>
      </w:pPr>
      <w:r>
        <w:rPr/>
        <w:t xml:space="preserve">Słuchanie różnorodnych wypowiedzi w nawiązaniu do omawianych zagadnień za zajęciach; ćwiczenie rozumienia tekstu ze słuchu. Zachęcanie do słuchania tekstów oryginalnych (rosyjskojęzyczne serwisy informacyjne, filmy w wersji oryginalnej, zasoby Internetu).  Analiza modelowych tekstów: poznawanie typo</w:t>
      </w:r>
    </w:p>
    <w:p>
      <w:pPr>
        <w:spacing w:before="20" w:after="190"/>
      </w:pPr>
      <w:r>
        <w:rPr>
          <w:b/>
          <w:bCs/>
        </w:rPr>
        <w:t xml:space="preserve">Powiązane efekty kierunkowe: </w:t>
      </w:r>
      <w:r>
        <w:rPr/>
        <w:t xml:space="preserve">C1A_U06_01</w:t>
      </w:r>
    </w:p>
    <w:p>
      <w:pPr>
        <w:spacing w:before="20" w:after="190"/>
      </w:pPr>
      <w:r>
        <w:rPr>
          <w:b/>
          <w:bCs/>
        </w:rPr>
        <w:t xml:space="preserve">Powiązane efekty obszarowe: </w:t>
      </w:r>
      <w:r>
        <w:rPr/>
        <w:t xml:space="preserve">T1A_U06</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2025-05-09T20:54:52+02:00</dcterms:created>
  <dcterms:modified xsi:type="dcterms:W3CDTF">2025-05-09T20:54:52+02:00</dcterms:modified>
</cp:coreProperties>
</file>

<file path=docProps/custom.xml><?xml version="1.0" encoding="utf-8"?>
<Properties xmlns="http://schemas.openxmlformats.org/officeDocument/2006/custom-properties" xmlns:vt="http://schemas.openxmlformats.org/officeDocument/2006/docPropsVTypes"/>
</file>