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BN2A_15</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Przygotowanie się do zajęć 15h;
Zapoznanie się ze wskazaną literaturą 25h;
Opracowanie wyników  25h;
Napisanie sprawozdania 5h;
Przygotowanie do zaliczenia 10h;
Przygotowanie do kolokwium 10h;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Zapoznanie się ze wskazaną literaturą 5h;
Opracowanie wyników  15h;
Napisanie sprawozdania 5h;
Przygotowanie do zaliczenia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 i 2
</w:t>
      </w:r>
    </w:p>
    <w:p>
      <w:pPr>
        <w:keepNext w:val="1"/>
        <w:spacing w:after="10"/>
      </w:pPr>
      <w:r>
        <w:rPr>
          <w:b/>
          <w:bCs/>
        </w:rPr>
        <w:t xml:space="preserve">Limit liczby studentów: </w:t>
      </w:r>
    </w:p>
    <w:p>
      <w:pPr>
        <w:spacing w:before="20" w:after="190"/>
      </w:pPr>
      <w:r>
        <w:rPr/>
        <w:t xml:space="preserve">Wykłady: min. 15; Ćwiczenia 15-30; Projekty: 10.</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W1- Idealizacje konstrukcji żelbetowych z uwzględnieniem ich nieliniowego zachowania.                                               
W2- Redystrybucja sił wewnętrznych w układach belkowych i powłokowych.                                                                  
W3- Specyfika obliczania i konstruowania tarcz, tarczownic i belek ścian.                                                                         W4- Obliczanie i konstruowanie prostopadłościennych zbiorników żelbetowych na wodę i ścieki.                                          
W5- Konstrukcje powłokowe.                                               
W6- Obliczanie i konstruowanie silosów.                                    W7- Obliczanie i konstruowanie chłodni kominowych.        
W8- Projektowanie konstrukcji sprężonych.                                     
W9- Hale przemysłowe o konstrukcji szkieletowej w układzie przestrzennym.                                                                       W10- Obliczanie i konstrowanie ścian oporowych
C1 -C10
Rozwiązywanie przykładowych zadań projektowych umożliwiających nabycie umiejętności identyfikowania problemów technicznych wymagających zastosowania nietypowych metod analizy. Praktyczne zastosowanie wiedzy przekazanej na wykładzie
P1-P10
Przykładowe zadania projektowe: zbiornik prostopadłościenny wielokomorowy na wodę, projekt wzmocnienia konstrukcji hali przez zastosowanie konstrukcji zespolonych oraz tarcz, zbiornik walcowy na ścieki z zastosowaniem sprężenia, projekt dźwigara sprężonego
</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2-5) i obrona projektu (ocena 2-5) oraz pozytywny wynik kolokwium (min. 6 na 10pkt.). Ocena końcowa jest średnią ważoną ocen z projektu (waga 0,3) i egzaminu (waga 0,7).
 Ocena z kolokwium:
6,0 – 6,7 – ocena 3;
6,8 – 7,5 – ocena 3,5;
7,6 – 8,3 – ocena 4;
8,4 – 9,1 – ocena 4,5;
9,2 –10,0 – ocena 5.
Student może się kontaktować z prowadzącym w celu uzupełnienia braków przez pocztę elektroniczną oraz konsultacje.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1.Kobiak J. Stachurski W. „Konstrukcje żelbetowe” tom 2 Arkady 1987
2.Kobiak J. Stachurski W. „Konstrukcje żelbetowe” tom 3 Arkady 1989
3.Kobiak J. Stachurski W. „Konstrukcje żelbetowe” tom 4 Arkady 1991
4.Grabiec K.: „Konstrukcje cienkościenne”, PWN 2003
5.Ajdukiewicz A. Mames J. „Konstrukcje z betonu sprężonego”’ 6.Kraków, Polski Cement. 2004                          
7.Halicka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przestrzennych układów konstrukcyjnych.</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keepNext w:val="1"/>
        <w:spacing w:after="10"/>
      </w:pPr>
      <w:r>
        <w:rPr>
          <w:b/>
          <w:bCs/>
        </w:rPr>
        <w:t xml:space="preserve">Efekt U14_01: </w:t>
      </w:r>
    </w:p>
    <w:p>
      <w:pPr/>
      <w:r>
        <w:rPr/>
        <w:t xml:space="preserve">Potrafi identyfikować schematy statyczne konstrukcji przestrzennych w celu jej wymiarowania. Potrafi wyspecyfikować problemy analityczne i decyzyjne w projektowaniu przestrzennych układów konstrukcji stropów i ram</w:t>
      </w:r>
    </w:p>
    <w:p>
      <w:pPr>
        <w:spacing w:before="60"/>
      </w:pPr>
      <w:r>
        <w:rPr/>
        <w:t xml:space="preserve">Weryfikacja: </w:t>
      </w:r>
    </w:p>
    <w:p>
      <w:pPr>
        <w:spacing w:before="20" w:after="190"/>
      </w:pPr>
      <w:r>
        <w:rPr/>
        <w:t xml:space="preserve">Projekt (P1-P10) Pisemny egzamin opisowy (W1-W10)</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(P1-P10) Pisemny egzamin opisowy (W1-W10)</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2026-10-19T21:10:29+02:00</dcterms:created>
  <dcterms:modified xsi:type="dcterms:W3CDTF">2026-10-19T21:10:29+02:00</dcterms:modified>
</cp:coreProperties>
</file>

<file path=docProps/custom.xml><?xml version="1.0" encoding="utf-8"?>
<Properties xmlns="http://schemas.openxmlformats.org/officeDocument/2006/custom-properties" xmlns:vt="http://schemas.openxmlformats.org/officeDocument/2006/docPropsVTypes"/>
</file>