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inżynierii lądowej</w:t>
      </w:r>
    </w:p>
    <w:p>
      <w:pPr>
        <w:keepNext w:val="1"/>
        <w:spacing w:after="10"/>
      </w:pPr>
      <w:r>
        <w:rPr>
          <w:b/>
          <w:bCs/>
        </w:rPr>
        <w:t xml:space="preserve">Koordynator przedmiotu: </w:t>
      </w:r>
    </w:p>
    <w:p>
      <w:pPr>
        <w:spacing w:before="20" w:after="190"/>
      </w:pPr>
      <w:r>
        <w:rPr/>
        <w:t xml:space="preserve">dr inż. / Roman Jaskulski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Zapoznanie się ze
wskazaną literaturą 3h; Przygotowanie do
sprawdzianów 6h; Przygotowanie projektów 21h;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20h;
Przygotowanie projektu 21h; Razem
41h = 1,6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Teoria sprężystości i plastyczności</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poznanie metod obliczeniowych  wykorzystywanych w obliczeniach inżynierskich (m. in. metoda różnic skończonych oraz metoda elementów skończonych), w tym ich algorytmów oraz ograniczeń, a także nabycie praktycznych umiejętności modelowania zagadnień inżynierskich oraz rozwiązywania ich tymi metodami z wykorzystaniem wybranych programów komputerowych.</w:t>
      </w:r>
    </w:p>
    <w:p>
      <w:pPr>
        <w:keepNext w:val="1"/>
        <w:spacing w:after="10"/>
      </w:pPr>
      <w:r>
        <w:rPr>
          <w:b/>
          <w:bCs/>
        </w:rPr>
        <w:t xml:space="preserve">Treści kształcenia: </w:t>
      </w:r>
    </w:p>
    <w:p>
      <w:pPr>
        <w:spacing w:before="20" w:after="190"/>
      </w:pPr>
      <w:r>
        <w:rPr/>
        <w:t xml:space="preserve">P1 – Wykonanie projektu nr 1 (np. obliczenia ramy płaskiej z wykorzystaniem dwóch różnych programów obliczeniowych opartych na MES). P2 - Wykonanie projektu nr 2 (np. obliczenie płyty prostokątnej dwoma lub trzema różnymi metodami w tym MES). P3 - Wykonanie projektu nr 3 (np. obliczenia kratownicy płaskiej MES z wykorzystaniem dwóch różnych programów w tym z wykorzystaniem arkusza kalkulacyjnego).</w:t>
      </w:r>
    </w:p>
    <w:p>
      <w:pPr>
        <w:keepNext w:val="1"/>
        <w:spacing w:after="10"/>
      </w:pPr>
      <w:r>
        <w:rPr>
          <w:b/>
          <w:bCs/>
        </w:rPr>
        <w:t xml:space="preserve">Metody oceny: </w:t>
      </w:r>
    </w:p>
    <w:p>
      <w:pPr>
        <w:spacing w:before="20" w:after="190"/>
      </w:pPr>
      <w:r>
        <w:rPr/>
        <w:t xml:space="preserve">Warunkiem zaliczenia przedmiotu jest udział w zajęciach (dopuszczalne są najwyżej dwie nieobecności) oraz wykonanie i oddania trzech ćwiczeń projektowych według tematów wydanych przez prowadzącego. Dodatkowym elementem wymaganym do zaliczenia jest nieoceniana rozmowa na temat wykonanego projektu mająca na celu ustalenie stopnia samodzielności wykonania ćwiczeń projektowych. Samodzielne wykonanie przez studenta wskazanych ćwiczeń projektów jest równoznaczne z osiągnięciem wymaganych efektów kształcenia na minimalnym poziomie i skutkuje otrzymaniem przez studenta oceny dostatecznej (3,0). Studenci chcący otrzymać wyższą ocenę mogą przystąpić do pisemnych sprawdzianów wiedzy weryfikujących osiągnięcie efektów kształcenia na wyższym poziomie. W przypadku zaliczenia ich na oceną pozytywną, końcową oceną jest średnia ocen ze sprawdzianów. W przypadku uzyskania oceny negatywnej z co najmniej jednego ze sprawdzianów oceną końcową jest ocena dostateczna (3,0) uzyskana za wykonanie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Rakowski G., Kacprzyk Z.: Metoda elementów skończonych w mechanice konstrukcji. Oficyna Wydawnicza PW, Warszawa 2005.
2. Szmelter J.: Metody komputerowe w mechanice. PWN, Warszawa 1980.
3. Kleiber M.: Wprowadzenie do metody elementów skończonych. PWN, Warszawa-Poznań 1989.
4. Kączkowski Z.: Płyty. Obliczenia statyczne. Arkady, Warszawa 1980.
5. Hetmański K.: Zastosowanie Microsoft Excel w mechanice konstrukcji. Oficyna Wydawnicza Politechniki Warszawskiej,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U02_01: </w:t>
      </w:r>
    </w:p>
    <w:p>
      <w:pPr/>
      <w:r>
        <w:rPr/>
        <w:t xml:space="preserve">							Potrafi porozumiewać  się w środowisku inżynierskim przy użyciu różnych technik. 							</w:t>
      </w:r>
    </w:p>
    <w:p>
      <w:pPr>
        <w:spacing w:before="60"/>
      </w:pPr>
      <w:r>
        <w:rPr/>
        <w:t xml:space="preserve">Weryfikacja: </w:t>
      </w:r>
    </w:p>
    <w:p>
      <w:pPr>
        <w:spacing w:before="20" w:after="190"/>
      </w:pPr>
      <w:r>
        <w:rPr/>
        <w:t xml:space="preserve">Ćwiczenia projektowe (P1, P2, P3)
</w:t>
      </w:r>
    </w:p>
    <w:p>
      <w:pPr>
        <w:spacing w:before="20" w:after="190"/>
      </w:pPr>
      <w:r>
        <w:rPr>
          <w:b/>
          <w:bCs/>
        </w:rPr>
        <w:t xml:space="preserve">Powiązane efekty kierunkowe: </w:t>
      </w:r>
      <w:r>
        <w:rPr/>
        <w:t xml:space="preserve">B2A_U02_01</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							Potrafi posługiwać się technikami informacyjno-komunikacyjnymi właściwymi do realizacji zadań typowych dla budowlanej działalności inżynierskiej. Potrafi zestawiać i formatować w przejrzysty sposób dane oraz wyniki obliczeń uzyskanych z programów komputerowych. Potrafi wykorzystać dostępne oprogramowanie do opracowania i prezentacji wykonanych projektów. Wykorzystuje oprogramowanie komputerowe do obliczeń i rysunków. 							</w:t>
      </w:r>
    </w:p>
    <w:p>
      <w:pPr>
        <w:spacing w:before="60"/>
      </w:pPr>
      <w:r>
        <w:rPr/>
        <w:t xml:space="preserve">Weryfikacja: </w:t>
      </w:r>
    </w:p>
    <w:p>
      <w:pPr>
        <w:spacing w:before="20" w:after="190"/>
      </w:pPr>
      <w:r>
        <w:rPr/>
        <w:t xml:space="preserve">Ćwiczenia projektowe (P1, P2, P3)
</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2026-10-01T00:58:50+02:00</dcterms:created>
  <dcterms:modified xsi:type="dcterms:W3CDTF">2026-10-01T00:58:50+02:00</dcterms:modified>
</cp:coreProperties>
</file>

<file path=docProps/custom.xml><?xml version="1.0" encoding="utf-8"?>
<Properties xmlns="http://schemas.openxmlformats.org/officeDocument/2006/custom-properties" xmlns:vt="http://schemas.openxmlformats.org/officeDocument/2006/docPropsVTypes"/>
</file>