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hab. inż. /Jacek Kubissa/ adiunkt z habilitacją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Projekt 15h;
Zapoznanie się ze wskazaną literaturą 15h;
Przygotowanie do egzaminu 20h;
Opracowanie projektów 10h;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- 15h; Projekty - 15h;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 15h;
Opracowanie projektów 10h;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przedmiotu Wytrzymałość materiałów w zakresie studiów I stopnia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pewnymi szczególnymi przypadkami wytrzymałościowymi oraz nabycie umiejętności  w zakresie obliczeń statycznych i wytrzymałościowych rozpatrywanych elementów konstrukcji.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W1-W2 -  sprężyste podparcie układów statycznie wyznaczalnych i statycznie niewyznaczalnych,.
W3-W5  - belki na sprężystym podłożu, podstawowe założenia, hipoteza Winklera, równanie różniczkowe odkształconej osi belki, metoda różnic skończonych. 
W6-W10 - konstrukcje cięgnowe. Ogólna charakterystyka konstrukcji cięgnowych, techniczna teoria statyki cięgien nośnych. 
W11-W14 -  konstrukcje zespolone, wyznaczanie naprężeń i przemieszczeń,
W15 - wpływ powtórnego obciążenia, temperatury i czasu na zachowanie się elementów konstrukcyjnych.
P1 - belki na sprężystym podłożu. Omówienie rozwiązania metodą różnic skończonych. Wykonywanie obliczeń z wykorzystaniem programu komputerowego. Realizacja pierwszego projektu wg indywidualnych tematów.
P2- zagadnienie statyki cięgnowych układów nośnych. Przykładowe zadania. Realizacja drugiego projektu wg indywidualnych tematów.
P3 - konstrukcyjne elementy zespolone. Przykładowe zadania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 a) obecność na ćwiczeniach projektowych, b) samodzielne wykonanie prac na ćwiczeniach projektowych wg indywidualnych tematów i uzyskanie pozytywnych ocen z ich obron, c) uzyskanie pozytywnej oceny z egzaminu pisemnego. Ostateczna ocena z przedmiotu będzie oceną średnią z ćwiczeń projektowych oraz z egzaminu.W przypadku uzyskania pozytywnych ocen z ćwiczeń projektowych ze średnią co najmniej dobrą - ocena ta może być przyjęta jako wynik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Jastrzębski P., Mutermilch J., Orłowski W.: Wytrzymałość materiałów. Arkady, Warszawa 1986.
2.  Orłowski W., Słowański L.: Wytrzymałość materiałów. Przykłady obliczeń. Arkady, Warszawa 1978.
3. S. Pałkowski: Konstrukcje stalowe. Wybrane zagadnienia obliczania i projektowania. PWN, Warszawa 2009, 
4. W. Kucharczuk, S. Labocha: Konstrukcje zespolone stalowo-betonowe budynków. Arkady, Warszawa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							Ma  wiedzę w zakresie rachunku różniczkowego i całkowego oraz jego zastosowań do rozwiązywania zadań inżynierskich. Ma wiedzę w zakresie przybliżonych metod rozwiązywania równań różniczkowych, w szczególności stosowania metody różnic skończonych.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 Projekty 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							Ma podstawową wiedzę  w zakresie wpływu różnych czynników (temperatura, czas, powtórne obciążenie) na własności mechaniczne materiałów stosowanych w budownictwie.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							Ma szczegółową wiedzę w zakresie kształtowania elementów konstrukcyjnych, wyznaczania sił przekrojowych, naprężeń, odkształceń i przemieszczeń, wymiarowania i konstruowania prostych i złożonych elementów konstrukcyjnych.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pisemny; Projekty;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U02_03: </w:t>
      </w:r>
    </w:p>
    <w:p>
      <w:pPr/>
      <w:r>
        <w:rPr/>
        <w:t xml:space="preserve">							Potrafi posługiwać się podstawowymi programami obliczeniowymi.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B2A_U02_03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2025-05-11T22:57:42+02:00</dcterms:created>
  <dcterms:modified xsi:type="dcterms:W3CDTF">2025-05-11T22:57:42+02:00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