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(BZ,IPB)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Elżbieta Szmigiera, prof. nzw.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KBETIP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godz. - wykłady, 30 godz. - projekt,  10 godz. - opracowanie rysunków do projektu, 5 godz. -konsultacje, 3 godz. - sprawdzian wiadomości z wykładów, 5 godz. - przygotowanie do sprawdzianu, 2 godz. - obrona projektu, 5 godz. - korekta rysunków, ewentualna poprawa sprawdzianu Razem 75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godz. - wykłady, 30 godz. - projekt, 5 godz. - konsultacje, 3 godz. - sprawdzian wiadomości z wykładów, 2 godz. - obrona projektu, 5 godz. - korekta rysunków i ewentualna poprawa sprawdzianu. Razem: 60 godz. = 2,5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 godz. - projekt, 10 godz. - praca indywidulana nad projektem, 5 godz. - konsultacje. Razem: 45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Potrzebne są podstawowe informacje o siłach przekrojowych w płytach, tarczach i powłokach cienkościennych. Zaliczony kurs żelbetu na poziomie inżynierskim.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wg ustaleń Dziekanatu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teorii i zasadach projektowania podstawowych konstrukcji sprężonych (stropy i przekrycia, zbiorniki walcowe). Doskonalenie umiejętnosci projektowania przez wykonanie projektu ściany oporowej.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1) Konstrukcje sprężone - idea, definicja, zarys historii. Materiały stosowane do konstrukcji sprężonych. Wykonywanie elementów strunobetonowych metodą długich torów. Kablobeton - budowa cięgien sprężających, zakotwień i kanałów kablowych, technologia sprężania i zabezpieczanie cięgien przed korozją. Naprężenia w betonie wywołane sprężeniem. Doraźne i opóźnione straty sprężenia. 
2) Stan graniczny nośności. elementów zginanych i rozciąganych. Ścinanie. Sytuacja początkowa. Sytuacja trwała - zarysowanie w przekrojach normalnych, graniczne szerokości rys i inne wymagania, siła rysująca i moment rysujący, warunek braku rozciągania. Główne naprężenia rozciągające i rysy ukośne. Ugięcia elementów sprężonych. Odporność ogniowa wybranych elementów konstrukcji. 
3) Strefa zakotwienia w kablobetonie i strefa zakotwienia w strunobetonie. 
4) Przykłady konstrukcji sprężonych w budownictwie ogólnym i przemysłowym. Sprężone konstrukcje zespolone i konstrukcje z cięgnami bez przyczepności. Sprężanie zbiorników.
Ćwiczenia projektowe. 
Projekt ściany oporowej obliczenia, rysunki, obrona projektu.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prowadzi się przez dwie godziny tygodniowo do połowy semestru - zalicza się na podstawie pisemnego kolokwium. 
Projekt ściany oporowej zalicza się na podstawie obliczeń, rysunków i obrony projektu.
Ocenę łączną wystawia wykładowca na podstawie oceny z ćwiczeń i kolokwium. Ocena łączna jest średnią z tych dwóch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Wykładowca rozdaje studentom kopie slajdów wyświetlanych na wykładach, prowadzący ćwiczenia udostępniają wzorce ćwiczeń. Te materiały są podstawowymi źródłami umożliwiającymi zaliczenie przedmiotu. Wykład i ćwiczenia są ściśle związane z normami projektowania (b. ważne są tu normy obciążeń i normy dotyczące fundamentowania) a przede wszystkim:
PN-EN 1992-1-1: Eurokod 2. Projektowanie konstrukcji betonu. Część 1-1” 
Ajdukiewicz A., Mames J.: Konstrukcje z betonu sprężonego. Polski Cement, Kraków 2004,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KBETIPW1: </w:t>
      </w:r>
    </w:p>
    <w:p>
      <w:pPr/>
      <w:r>
        <w:rPr/>
        <w:t xml:space="preserve">Wie jakie konstrukcje sprężone stosuje się we wspólczesnym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KBETIPW2: </w:t>
      </w:r>
    </w:p>
    <w:p>
      <w:pPr/>
      <w:r>
        <w:rPr/>
        <w:t xml:space="preserve">Ma podstawowe wiadomości dotyczące projektowania konstrukcji sprężonych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podstawową wiedzę z zakresu bezpieczeństwa pożarowego konstrukcji z betonu.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KBETIPU1: </w:t>
      </w:r>
    </w:p>
    <w:p>
      <w:pPr/>
      <w:r>
        <w:rPr/>
        <w:t xml:space="preserve">Ma podstawowe wiadomosci dotyczace projektowania konstrukcji sprężonych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</w:t>
      </w:r>
    </w:p>
    <w:p>
      <w:pPr>
        <w:keepNext w:val="1"/>
        <w:spacing w:after="10"/>
      </w:pPr>
      <w:r>
        <w:rPr>
          <w:b/>
          <w:bCs/>
        </w:rPr>
        <w:t xml:space="preserve">Efekt KBETIPU2: </w:t>
      </w:r>
    </w:p>
    <w:p>
      <w:pPr/>
      <w:r>
        <w:rPr/>
        <w:t xml:space="preserve">Potrafi korzystać z norm i innych wytycznych dotyczących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K2_U06,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T2A_U01, T2A_U02,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świadomość ciągłego zmieniania się. potraf pracować samodzielnie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indywidualnego projektu oraz jego obrona.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2026-09-04T15:37:57+02:00</dcterms:created>
  <dcterms:modified xsi:type="dcterms:W3CDTF">2026-09-04T15:37:57+02:00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