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115 godz. = 4 ECTS: wykłady - 15, ćwiczenia projektowe - 30, praca indywidualna przy wykonywaniu projektu - 30, konsultacje i obrona
projektu- 15, studiowanie materiałów wykładowych, przygotowanie do zaliczenia - 25.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- 15. Ćwiczenia projektowe - 30. Konsultacje i obrona projektu- 15. Razem 60h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- 30. Praca indywidualna przy wykonywaniu projektu - 30. Konsultacje i obrona projektu- 15,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 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
- projektowania nowoczesnych konstrukcji halowych o niestandardowych ustrojach.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środnikiem w konstrukcjach stalowych. 
4. Zastosowanie przekrojów zamkniętych w konstrukcjach stalowych, przykłady rozwiązań, projektowanie węzłów podatnych w kratownicach wykonanych z elementów o przekroju zamkniętym. 
5. Zabezpieczenia antykorozyjne konstrukcji stalowych. 
6. Zabezpieczenia przeciwpożarowe konstrukcji stalowych. 
7. PN-EN-1090-2 – omówienie podstawowych wymagań związanych z wytwarzaniem i wznoszeniem konstrukcji stalowych. 
8. Aluminium i jego zastosowanie w budownictwie. 
9. Fasady aluminiowe. 
10. Błędy projektowe w konstrukcjach stalowych.
11. Błędy wykonawcze w konstrukcjach stalowych.
12. Błędy w eksploatacji obiektów w konstrukcji stalowej.
13. Projekt konstrukcji stalowej hali z antresolą i kratownicą z kształtowników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kształtowników zamkniętych. Ocena łączna z przedmiotu jest średnią ocen uzyskanych z  projektu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metalowe, część II, Arkady, Warszawa 2004. 
2. GIŻEJOWSKI M., ZIÓŁKO J., Budownictwo ogólne. Tom 5. Stalowe konstrukcje budynków. Projektowanie wg eurokodów z przykładami obliczeń. Praca zbiorowa. Arkady, 2010,
3. BRÓDKA J, BRONIEWICZ M.: Konstrukcje stalowe z rur. Arkady, Warszawa 2001. 
4. Bródka J., Kozłowski A., Ligocki I., Łaguna J., Ślęczka L., Projektowanie i obliczanie połączeń i węzłów konstrukcji stalowych”, PWT, Rzeszów 2009 – Tom 1 i 2.
5. BOGUCKI W., ŻYBURTOWICZ M. – „Tablice do projektowania konstrukcji metalowych”, Arkady, W-wa. 
6. Materiały informacyjne producentów systemów hal.
7. PN-EN 1993-1-1 – „Projektowanie konstrukcji stalowych. Cz.1.1: Reguły ogólne i reguły dla budynków”. 
8. PN-EN 1993-1-8 – „Projektowanie konstrukcji stalowych. Cz.1.8: Projektowanie wezłów”.
9. PN-EN 1990-2 - "Wykonanie konstrukcji stalowych i aluminiowych. Część 2. Wymagania techniczne dotyczące wykonania konstrukcji stalowych".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KOMETIPW1: </w:t>
      </w:r>
    </w:p>
    <w:p>
      <w:pPr/>
      <w:r>
        <w:rPr/>
        <w:t xml:space="preserve">Zna zasady projektowania halowych konstrukcji prętowych. Ma podstawową wiedzę na temat konstrukcji wsporczych instalacji. Zna zasady wymiarowania elementów konstrukcji: słupy, rygle, 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KOMETIPW2: </w:t>
      </w:r>
    </w:p>
    <w:p>
      <w:pPr/>
      <w:r>
        <w:rPr/>
        <w:t xml:space="preserve">Ma ogólną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KOMETIPW3: </w:t>
      </w:r>
    </w:p>
    <w:p>
      <w:pPr/>
      <w:r>
        <w:rPr/>
        <w:t xml:space="preserve">Ma ogólną wiedzę na temat wybranych systemów budownictwa halowego.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KOMETIPW4: </w:t>
      </w:r>
    </w:p>
    <w:p>
      <w:pPr/>
      <w:r>
        <w:rPr/>
        <w:t xml:space="preserve">Ma ogolną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KOMETIPW5: </w:t>
      </w:r>
    </w:p>
    <w:p>
      <w:pPr/>
      <w:r>
        <w:rPr/>
        <w:t xml:space="preserve">Ma ogolną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KOMETIPW6: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KOMETIPW7: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KOMETIPU1: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KOMETIPU2: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KOMETIPU4: </w:t>
      </w:r>
    </w:p>
    <w:p>
      <w:pPr/>
      <w:r>
        <w:rPr/>
        <w:t xml:space="preserve">Potrafi dobrać typowe zabezpieczenia antykorozyjne i p-poż.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KOMETIPK1: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KOMETIPK2: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KOMETIPK3: </w:t>
      </w:r>
    </w:p>
    <w:p>
      <w:pPr/>
      <w:r>
        <w:rPr/>
        <w:t xml:space="preserve">Wykonując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2026-06-06T01:37:15+02:00</dcterms:created>
  <dcterms:modified xsi:type="dcterms:W3CDTF">2026-06-06T01:37:15+02:00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